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Ex1.xml" ContentType="application/vnd.ms-office.chartex+xml"/>
  <Override PartName="/word/charts/style2.xml" ContentType="application/vnd.ms-office.chartstyle+xml"/>
  <Override PartName="/word/charts/colors2.xml" ContentType="application/vnd.ms-office.chartcolorstyle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52D" w:rsidRPr="00EF3913" w:rsidRDefault="00E7652D" w:rsidP="00EF391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uk-UA"/>
        </w:rPr>
      </w:pPr>
    </w:p>
    <w:p w:rsidR="00724C2B" w:rsidRDefault="00724C2B" w:rsidP="00383FC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</w:p>
    <w:p w:rsidR="00383FC0" w:rsidRDefault="00B15CA2" w:rsidP="00383FC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І</w:t>
      </w:r>
      <w:r w:rsidR="0025400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нформаційна довідка</w:t>
      </w:r>
    </w:p>
    <w:p w:rsidR="00383FC0" w:rsidRDefault="005D5256" w:rsidP="005D52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 xml:space="preserve">щодо опрацювання </w:t>
      </w:r>
      <w:r w:rsidR="00383FC0" w:rsidRPr="00383FC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звернен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ь</w:t>
      </w:r>
      <w:r w:rsidR="00383FC0" w:rsidRPr="00383FC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 xml:space="preserve"> громадян,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які</w:t>
      </w:r>
      <w:r w:rsidR="00383FC0" w:rsidRPr="00383FC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 xml:space="preserve"> надійшли до</w:t>
      </w:r>
    </w:p>
    <w:p w:rsidR="00383FC0" w:rsidRDefault="00383FC0" w:rsidP="00383FC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  <w:r w:rsidRPr="00383FC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 xml:space="preserve"> Національної соціальної сервісної служби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 xml:space="preserve"> </w:t>
      </w:r>
      <w:r w:rsidRPr="00383FC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України</w:t>
      </w:r>
    </w:p>
    <w:p w:rsidR="00BD230E" w:rsidRDefault="00383FC0" w:rsidP="00BD23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  <w:r w:rsidRPr="00383FC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 xml:space="preserve"> </w:t>
      </w:r>
      <w:r w:rsidR="00CF721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за </w:t>
      </w:r>
      <w:r w:rsidR="00BD230E" w:rsidRPr="00BD230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en-US" w:eastAsia="uk-UA"/>
        </w:rPr>
        <w:t>I</w:t>
      </w:r>
      <w:r w:rsidR="008703C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en-US" w:eastAsia="uk-UA"/>
        </w:rPr>
        <w:t>I</w:t>
      </w:r>
      <w:r w:rsidR="00BD230E" w:rsidRPr="00BD230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en-US" w:eastAsia="uk-UA"/>
        </w:rPr>
        <w:t xml:space="preserve"> </w:t>
      </w:r>
      <w:r w:rsidR="00BD230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uk-UA"/>
        </w:rPr>
        <w:t xml:space="preserve">квартал </w:t>
      </w:r>
      <w:r w:rsidR="009C32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2026</w:t>
      </w:r>
      <w:r w:rsidR="0071643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 xml:space="preserve"> р</w:t>
      </w:r>
      <w:r w:rsidR="00BD230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оку</w:t>
      </w:r>
    </w:p>
    <w:p w:rsidR="00383FC0" w:rsidRPr="00383FC0" w:rsidRDefault="00383FC0" w:rsidP="00BD230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r w:rsidRPr="00383FC0">
        <w:rPr>
          <w:rFonts w:ascii="Arial" w:eastAsia="Times New Roman" w:hAnsi="Arial" w:cs="Arial"/>
          <w:color w:val="000000"/>
          <w:sz w:val="28"/>
          <w:szCs w:val="28"/>
          <w:lang w:eastAsia="uk-UA"/>
        </w:rPr>
        <w:t> </w:t>
      </w:r>
    </w:p>
    <w:p w:rsidR="007C20C3" w:rsidRPr="007C20C3" w:rsidRDefault="00383FC0" w:rsidP="00412BCA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textAlignment w:val="baseline"/>
        <w:rPr>
          <w:rFonts w:ascii="ProbaPro" w:eastAsia="Times New Roman" w:hAnsi="ProbaPro" w:cs="Times New Roman"/>
          <w:sz w:val="28"/>
          <w:szCs w:val="28"/>
          <w:lang w:eastAsia="uk-UA"/>
        </w:rPr>
      </w:pPr>
      <w:r w:rsidRPr="007C20C3">
        <w:rPr>
          <w:rFonts w:ascii="Proba Pro" w:eastAsia="Times New Roman" w:hAnsi="Proba Pro" w:cs="Arial"/>
          <w:color w:val="000000"/>
          <w:sz w:val="28"/>
          <w:szCs w:val="28"/>
          <w:lang w:eastAsia="uk-UA"/>
        </w:rPr>
        <w:t>Національна соціальна с</w:t>
      </w:r>
      <w:r w:rsidR="007C20C3">
        <w:rPr>
          <w:rFonts w:ascii="Proba Pro" w:eastAsia="Times New Roman" w:hAnsi="Proba Pro" w:cs="Arial"/>
          <w:color w:val="000000"/>
          <w:sz w:val="28"/>
          <w:szCs w:val="28"/>
          <w:lang w:eastAsia="uk-UA"/>
        </w:rPr>
        <w:t xml:space="preserve">ервісна служба України </w:t>
      </w:r>
      <w:r w:rsidRPr="007C20C3">
        <w:rPr>
          <w:rFonts w:ascii="Proba Pro" w:eastAsia="Times New Roman" w:hAnsi="Proba Pro" w:cs="Arial"/>
          <w:color w:val="000000"/>
          <w:sz w:val="28"/>
          <w:szCs w:val="28"/>
          <w:lang w:eastAsia="uk-UA"/>
        </w:rPr>
        <w:t>(далі – Нацсоцслужба</w:t>
      </w:r>
      <w:r w:rsidR="007C616A">
        <w:rPr>
          <w:rFonts w:ascii="Proba Pro" w:eastAsia="Times New Roman" w:hAnsi="Proba Pro" w:cs="Arial"/>
          <w:color w:val="000000"/>
          <w:sz w:val="28"/>
          <w:szCs w:val="28"/>
          <w:lang w:eastAsia="uk-UA"/>
        </w:rPr>
        <w:t>)</w:t>
      </w:r>
      <w:r w:rsidRPr="00383FC0">
        <w:rPr>
          <w:rFonts w:ascii="Proba Pro" w:eastAsia="Times New Roman" w:hAnsi="Proba Pro" w:cs="Arial"/>
          <w:color w:val="000000"/>
          <w:sz w:val="28"/>
          <w:szCs w:val="28"/>
          <w:lang w:eastAsia="uk-UA"/>
        </w:rPr>
        <w:t xml:space="preserve"> </w:t>
      </w:r>
      <w:r w:rsidR="00602320">
        <w:rPr>
          <w:rFonts w:ascii="Proba Pro" w:eastAsia="Times New Roman" w:hAnsi="Proba Pro" w:cs="Arial"/>
          <w:color w:val="000000"/>
          <w:sz w:val="28"/>
          <w:szCs w:val="28"/>
          <w:lang w:eastAsia="uk-UA"/>
        </w:rPr>
        <w:t xml:space="preserve">є </w:t>
      </w:r>
      <w:r w:rsidR="007C20C3" w:rsidRPr="007C20C3">
        <w:rPr>
          <w:rFonts w:ascii="Proba Pro" w:eastAsia="Times New Roman" w:hAnsi="Proba Pro" w:cs="Arial"/>
          <w:sz w:val="28"/>
          <w:szCs w:val="28"/>
          <w:lang w:eastAsia="uk-UA"/>
        </w:rPr>
        <w:t>ц</w:t>
      </w:r>
      <w:r w:rsidR="007C20C3" w:rsidRPr="007C20C3">
        <w:rPr>
          <w:rFonts w:ascii="ProbaPro" w:eastAsia="Times New Roman" w:hAnsi="ProbaPro" w:cs="Times New Roman"/>
          <w:sz w:val="28"/>
          <w:szCs w:val="28"/>
          <w:lang w:eastAsia="uk-UA"/>
        </w:rPr>
        <w:t>ентральни</w:t>
      </w:r>
      <w:r w:rsidR="00602320">
        <w:rPr>
          <w:rFonts w:ascii="ProbaPro" w:eastAsia="Times New Roman" w:hAnsi="ProbaPro" w:cs="Times New Roman"/>
          <w:sz w:val="28"/>
          <w:szCs w:val="28"/>
          <w:lang w:eastAsia="uk-UA"/>
        </w:rPr>
        <w:t>м</w:t>
      </w:r>
      <w:r w:rsidR="007C20C3" w:rsidRPr="007C20C3">
        <w:rPr>
          <w:rFonts w:ascii="ProbaPro" w:eastAsia="Times New Roman" w:hAnsi="ProbaPro" w:cs="Times New Roman"/>
          <w:sz w:val="28"/>
          <w:szCs w:val="28"/>
          <w:lang w:eastAsia="uk-UA"/>
        </w:rPr>
        <w:t xml:space="preserve"> орган</w:t>
      </w:r>
      <w:r w:rsidR="00602320">
        <w:rPr>
          <w:rFonts w:ascii="ProbaPro" w:eastAsia="Times New Roman" w:hAnsi="ProbaPro" w:cs="Times New Roman"/>
          <w:sz w:val="28"/>
          <w:szCs w:val="28"/>
          <w:lang w:eastAsia="uk-UA"/>
        </w:rPr>
        <w:t>ом</w:t>
      </w:r>
      <w:r w:rsidR="007C20C3" w:rsidRPr="007C20C3">
        <w:rPr>
          <w:rFonts w:ascii="ProbaPro" w:eastAsia="Times New Roman" w:hAnsi="ProbaPro" w:cs="Times New Roman"/>
          <w:sz w:val="28"/>
          <w:szCs w:val="28"/>
          <w:lang w:eastAsia="uk-UA"/>
        </w:rPr>
        <w:t xml:space="preserve"> виконавчої влади, діяльність якого спрямовується та координується </w:t>
      </w:r>
      <w:hyperlink r:id="rId8" w:tgtFrame="_blank" w:history="1">
        <w:r w:rsidR="007C20C3" w:rsidRPr="007C20C3">
          <w:rPr>
            <w:rFonts w:ascii="ProbaPro" w:eastAsia="Times New Roman" w:hAnsi="ProbaPro" w:cs="Times New Roman"/>
            <w:sz w:val="28"/>
            <w:szCs w:val="28"/>
            <w:bdr w:val="none" w:sz="0" w:space="0" w:color="auto" w:frame="1"/>
            <w:lang w:eastAsia="uk-UA"/>
          </w:rPr>
          <w:t>Кабінетом Міністрів України</w:t>
        </w:r>
      </w:hyperlink>
      <w:r w:rsidR="007C20C3" w:rsidRPr="007C20C3">
        <w:rPr>
          <w:rFonts w:ascii="ProbaPro" w:eastAsia="Times New Roman" w:hAnsi="ProbaPro" w:cs="Times New Roman"/>
          <w:sz w:val="28"/>
          <w:szCs w:val="28"/>
          <w:lang w:eastAsia="uk-UA"/>
        </w:rPr>
        <w:t> </w:t>
      </w:r>
      <w:r w:rsidR="007C20C3" w:rsidRPr="00D626DA">
        <w:rPr>
          <w:rFonts w:ascii="ProbaPro" w:eastAsia="Times New Roman" w:hAnsi="ProbaPro" w:cs="Times New Roman"/>
          <w:sz w:val="28"/>
          <w:szCs w:val="28"/>
          <w:lang w:eastAsia="uk-UA"/>
        </w:rPr>
        <w:t>через </w:t>
      </w:r>
      <w:hyperlink r:id="rId9" w:tgtFrame="_blank" w:history="1">
        <w:r w:rsidR="007C20C3" w:rsidRPr="00D626DA">
          <w:rPr>
            <w:rFonts w:ascii="ProbaPro" w:eastAsia="Times New Roman" w:hAnsi="ProbaPro" w:cs="Times New Roman"/>
            <w:sz w:val="28"/>
            <w:szCs w:val="28"/>
            <w:bdr w:val="none" w:sz="0" w:space="0" w:color="auto" w:frame="1"/>
            <w:lang w:eastAsia="uk-UA"/>
          </w:rPr>
          <w:t>Міністра соціальної політики</w:t>
        </w:r>
      </w:hyperlink>
      <w:r w:rsidR="009E4672" w:rsidRPr="00D626DA">
        <w:rPr>
          <w:rFonts w:ascii="ProbaPro" w:eastAsia="Times New Roman" w:hAnsi="ProbaPro" w:cs="Times New Roman"/>
          <w:sz w:val="28"/>
          <w:szCs w:val="28"/>
          <w:bdr w:val="none" w:sz="0" w:space="0" w:color="auto" w:frame="1"/>
          <w:lang w:eastAsia="uk-UA"/>
        </w:rPr>
        <w:t xml:space="preserve">, сім’ї та єдності </w:t>
      </w:r>
      <w:r w:rsidR="007C20C3" w:rsidRPr="00D626DA">
        <w:rPr>
          <w:rFonts w:ascii="ProbaPro" w:eastAsia="Times New Roman" w:hAnsi="ProbaPro" w:cs="Times New Roman"/>
          <w:sz w:val="28"/>
          <w:szCs w:val="28"/>
          <w:lang w:eastAsia="uk-UA"/>
        </w:rPr>
        <w:t> і який реалізує державну політику у сфері соціального захисту</w:t>
      </w:r>
      <w:r w:rsidR="007C20C3" w:rsidRPr="007C20C3">
        <w:rPr>
          <w:rFonts w:ascii="ProbaPro" w:eastAsia="Times New Roman" w:hAnsi="ProbaPro" w:cs="Times New Roman"/>
          <w:sz w:val="28"/>
          <w:szCs w:val="28"/>
          <w:lang w:eastAsia="uk-UA"/>
        </w:rPr>
        <w:t xml:space="preserve"> населення, здійснення державного </w:t>
      </w:r>
      <w:r w:rsidR="00602320">
        <w:rPr>
          <w:rFonts w:ascii="ProbaPro" w:eastAsia="Times New Roman" w:hAnsi="ProbaPro" w:cs="Times New Roman"/>
          <w:sz w:val="28"/>
          <w:szCs w:val="28"/>
          <w:lang w:eastAsia="uk-UA"/>
        </w:rPr>
        <w:t>нагляду (</w:t>
      </w:r>
      <w:r w:rsidR="007C20C3" w:rsidRPr="007C20C3">
        <w:rPr>
          <w:rFonts w:ascii="ProbaPro" w:eastAsia="Times New Roman" w:hAnsi="ProbaPro" w:cs="Times New Roman"/>
          <w:sz w:val="28"/>
          <w:szCs w:val="28"/>
          <w:lang w:eastAsia="uk-UA"/>
        </w:rPr>
        <w:t>контролю</w:t>
      </w:r>
      <w:r w:rsidR="00602320">
        <w:rPr>
          <w:rFonts w:ascii="ProbaPro" w:eastAsia="Times New Roman" w:hAnsi="ProbaPro" w:cs="Times New Roman"/>
          <w:sz w:val="28"/>
          <w:szCs w:val="28"/>
          <w:lang w:eastAsia="uk-UA"/>
        </w:rPr>
        <w:t>)</w:t>
      </w:r>
      <w:r w:rsidR="007C20C3" w:rsidRPr="007C20C3">
        <w:rPr>
          <w:rFonts w:ascii="ProbaPro" w:eastAsia="Times New Roman" w:hAnsi="ProbaPro" w:cs="Times New Roman"/>
          <w:sz w:val="28"/>
          <w:szCs w:val="28"/>
          <w:lang w:eastAsia="uk-UA"/>
        </w:rPr>
        <w:t xml:space="preserve"> за дотриманням вимог законодавства під час надання </w:t>
      </w:r>
      <w:r w:rsidR="00602320">
        <w:rPr>
          <w:rFonts w:ascii="ProbaPro" w:eastAsia="Times New Roman" w:hAnsi="ProbaPro" w:cs="Times New Roman"/>
          <w:sz w:val="28"/>
          <w:szCs w:val="28"/>
          <w:lang w:eastAsia="uk-UA"/>
        </w:rPr>
        <w:t xml:space="preserve">соціальних послуг і </w:t>
      </w:r>
      <w:r w:rsidR="007C20C3" w:rsidRPr="007C20C3">
        <w:rPr>
          <w:rFonts w:ascii="ProbaPro" w:eastAsia="Times New Roman" w:hAnsi="ProbaPro" w:cs="Times New Roman"/>
          <w:sz w:val="28"/>
          <w:szCs w:val="28"/>
          <w:lang w:eastAsia="uk-UA"/>
        </w:rPr>
        <w:t>соціальної підтримки та за дотриманням прав дітей.</w:t>
      </w:r>
    </w:p>
    <w:p w:rsidR="00383FC0" w:rsidRDefault="007C20C3" w:rsidP="00412BCA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2F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Нацсоцслужба</w:t>
      </w:r>
      <w:r w:rsidR="00383FC0" w:rsidRPr="00383F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діє відповідно до Конституції України, законів Україн</w:t>
      </w:r>
      <w:r w:rsidRPr="00B62F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 та на підставі Положення про Національну соціальну сервісну службу </w:t>
      </w:r>
      <w:r w:rsidR="00383FC0" w:rsidRPr="00383F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України, затвердженого постановою Кабінету </w:t>
      </w:r>
      <w:r w:rsidR="00A73A94" w:rsidRPr="00B62F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Міністрів України від 26.08.2020 № 78</w:t>
      </w:r>
      <w:r w:rsidR="00383FC0" w:rsidRPr="00383F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 (зі змінами).</w:t>
      </w:r>
    </w:p>
    <w:p w:rsidR="00DA057E" w:rsidRDefault="00B62F33" w:rsidP="00412BCA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питаннях реалізації прав громадян на звернення Нацсоцслужба керується Конституцією України та Законом України </w:t>
      </w:r>
      <w:r w:rsidR="00FC53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звернення громадян</w:t>
      </w:r>
      <w:r w:rsidR="00FC53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A057E" w:rsidRPr="00AD3852" w:rsidRDefault="00AE271B" w:rsidP="00412B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Протяг</w:t>
      </w:r>
      <w:r w:rsidR="00AD3852">
        <w:rPr>
          <w:rFonts w:ascii="Times New Roman" w:hAnsi="Times New Roman" w:cs="Times New Roman"/>
          <w:sz w:val="28"/>
        </w:rPr>
        <w:t xml:space="preserve">ом </w:t>
      </w:r>
      <w:r w:rsidR="00AD3852">
        <w:rPr>
          <w:rFonts w:ascii="Times New Roman" w:hAnsi="Times New Roman" w:cs="Times New Roman"/>
          <w:sz w:val="28"/>
          <w:lang w:val="en-US"/>
        </w:rPr>
        <w:t>I</w:t>
      </w:r>
      <w:r w:rsidR="008703C5">
        <w:rPr>
          <w:rFonts w:ascii="Times New Roman" w:hAnsi="Times New Roman" w:cs="Times New Roman"/>
          <w:sz w:val="28"/>
          <w:lang w:val="en-US"/>
        </w:rPr>
        <w:t>I</w:t>
      </w:r>
      <w:r w:rsidR="009C3278">
        <w:rPr>
          <w:rFonts w:ascii="Times New Roman" w:hAnsi="Times New Roman" w:cs="Times New Roman"/>
          <w:sz w:val="28"/>
        </w:rPr>
        <w:t xml:space="preserve"> кварталу 2026</w:t>
      </w:r>
      <w:r w:rsidR="00AD3852">
        <w:rPr>
          <w:rFonts w:ascii="Times New Roman" w:hAnsi="Times New Roman" w:cs="Times New Roman"/>
          <w:sz w:val="28"/>
        </w:rPr>
        <w:t xml:space="preserve"> року </w:t>
      </w:r>
      <w:r w:rsidR="00C97DF6" w:rsidRPr="00AC1195">
        <w:rPr>
          <w:rFonts w:ascii="Times New Roman" w:hAnsi="Times New Roman" w:cs="Times New Roman"/>
          <w:sz w:val="28"/>
        </w:rPr>
        <w:t xml:space="preserve">до </w:t>
      </w:r>
      <w:proofErr w:type="spellStart"/>
      <w:r w:rsidR="00C97DF6" w:rsidRPr="00AC119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Нацсоцслужби</w:t>
      </w:r>
      <w:proofErr w:type="spellEnd"/>
      <w:r w:rsidR="00C97DF6" w:rsidRPr="00AC1195">
        <w:rPr>
          <w:rFonts w:ascii="Times New Roman" w:hAnsi="Times New Roman" w:cs="Times New Roman"/>
          <w:b/>
          <w:sz w:val="28"/>
        </w:rPr>
        <w:t xml:space="preserve"> </w:t>
      </w:r>
      <w:r w:rsidR="00C97DF6" w:rsidRPr="00AC1195">
        <w:rPr>
          <w:rFonts w:ascii="Times New Roman" w:hAnsi="Times New Roman" w:cs="Times New Roman"/>
          <w:sz w:val="28"/>
        </w:rPr>
        <w:t xml:space="preserve">надійшло </w:t>
      </w:r>
      <w:r w:rsidR="008703C5">
        <w:rPr>
          <w:rFonts w:ascii="Times New Roman" w:hAnsi="Times New Roman" w:cs="Times New Roman"/>
          <w:b/>
          <w:sz w:val="28"/>
          <w:lang w:val="en-US"/>
        </w:rPr>
        <w:t>707</w:t>
      </w:r>
      <w:r w:rsidR="0095586B">
        <w:rPr>
          <w:rFonts w:ascii="Times New Roman" w:hAnsi="Times New Roman" w:cs="Times New Roman"/>
          <w:b/>
          <w:sz w:val="28"/>
        </w:rPr>
        <w:t xml:space="preserve"> </w:t>
      </w:r>
      <w:r w:rsidR="00C97DF6" w:rsidRPr="00AC1195">
        <w:rPr>
          <w:rFonts w:ascii="Times New Roman" w:hAnsi="Times New Roman" w:cs="Times New Roman"/>
          <w:sz w:val="28"/>
        </w:rPr>
        <w:t xml:space="preserve">звернень громадян з різних регіонів України, що на </w:t>
      </w:r>
      <w:r w:rsidR="008703C5">
        <w:rPr>
          <w:rFonts w:ascii="Times New Roman" w:hAnsi="Times New Roman" w:cs="Times New Roman"/>
          <w:b/>
          <w:sz w:val="28"/>
          <w:lang w:val="en-US"/>
        </w:rPr>
        <w:t>43</w:t>
      </w:r>
      <w:r w:rsidR="00C97DF6" w:rsidRPr="00051742">
        <w:rPr>
          <w:rFonts w:ascii="Times New Roman" w:hAnsi="Times New Roman" w:cs="Times New Roman"/>
          <w:b/>
          <w:sz w:val="28"/>
        </w:rPr>
        <w:t xml:space="preserve"> </w:t>
      </w:r>
      <w:r w:rsidR="00AC1195" w:rsidRPr="00051742">
        <w:rPr>
          <w:rFonts w:ascii="Times New Roman" w:hAnsi="Times New Roman" w:cs="Times New Roman"/>
          <w:b/>
          <w:sz w:val="28"/>
        </w:rPr>
        <w:t xml:space="preserve">або </w:t>
      </w:r>
      <w:r w:rsidR="008703C5">
        <w:rPr>
          <w:rFonts w:ascii="Times New Roman" w:hAnsi="Times New Roman" w:cs="Times New Roman"/>
          <w:b/>
          <w:sz w:val="28"/>
          <w:lang w:val="en-US"/>
        </w:rPr>
        <w:t>6,5</w:t>
      </w:r>
      <w:r w:rsidR="00051742" w:rsidRPr="00193F30">
        <w:rPr>
          <w:rFonts w:ascii="Times New Roman" w:hAnsi="Times New Roman" w:cs="Times New Roman"/>
          <w:b/>
          <w:sz w:val="28"/>
        </w:rPr>
        <w:t xml:space="preserve"> %</w:t>
      </w:r>
      <w:r w:rsidR="00051742">
        <w:rPr>
          <w:rFonts w:ascii="Times New Roman" w:hAnsi="Times New Roman" w:cs="Times New Roman"/>
          <w:sz w:val="28"/>
        </w:rPr>
        <w:t xml:space="preserve"> </w:t>
      </w:r>
      <w:r w:rsidR="00C97DF6" w:rsidRPr="00AC1195">
        <w:rPr>
          <w:rFonts w:ascii="Times New Roman" w:hAnsi="Times New Roman" w:cs="Times New Roman"/>
          <w:sz w:val="28"/>
        </w:rPr>
        <w:t>звернен</w:t>
      </w:r>
      <w:r w:rsidR="00AC1195" w:rsidRPr="00AC1195">
        <w:rPr>
          <w:rFonts w:ascii="Times New Roman" w:hAnsi="Times New Roman" w:cs="Times New Roman"/>
          <w:sz w:val="28"/>
        </w:rPr>
        <w:t xml:space="preserve">ь </w:t>
      </w:r>
      <w:r w:rsidR="008703C5">
        <w:rPr>
          <w:rFonts w:ascii="Times New Roman" w:hAnsi="Times New Roman" w:cs="Times New Roman"/>
          <w:sz w:val="28"/>
        </w:rPr>
        <w:t>більше</w:t>
      </w:r>
      <w:r w:rsidR="00C97DF6" w:rsidRPr="00AC1195">
        <w:rPr>
          <w:rFonts w:ascii="Times New Roman" w:hAnsi="Times New Roman" w:cs="Times New Roman"/>
          <w:sz w:val="28"/>
        </w:rPr>
        <w:t>, ніж за відповідний період 202</w:t>
      </w:r>
      <w:r w:rsidR="007C616A">
        <w:rPr>
          <w:rFonts w:ascii="Times New Roman" w:hAnsi="Times New Roman" w:cs="Times New Roman"/>
          <w:sz w:val="28"/>
        </w:rPr>
        <w:t>5</w:t>
      </w:r>
      <w:r w:rsidR="00C97DF6" w:rsidRPr="00AC1195">
        <w:rPr>
          <w:rFonts w:ascii="Times New Roman" w:hAnsi="Times New Roman" w:cs="Times New Roman"/>
          <w:sz w:val="28"/>
        </w:rPr>
        <w:t xml:space="preserve"> року (</w:t>
      </w:r>
      <w:r w:rsidR="008703C5">
        <w:rPr>
          <w:rFonts w:ascii="Times New Roman" w:hAnsi="Times New Roman" w:cs="Times New Roman"/>
          <w:b/>
          <w:sz w:val="28"/>
        </w:rPr>
        <w:t>664</w:t>
      </w:r>
      <w:r w:rsidR="00186B70" w:rsidRPr="00047E58">
        <w:rPr>
          <w:rFonts w:ascii="Times New Roman" w:hAnsi="Times New Roman" w:cs="Times New Roman"/>
          <w:b/>
          <w:sz w:val="28"/>
        </w:rPr>
        <w:t xml:space="preserve"> </w:t>
      </w:r>
      <w:r w:rsidR="00C97DF6" w:rsidRPr="00047E58">
        <w:rPr>
          <w:rFonts w:ascii="Times New Roman" w:hAnsi="Times New Roman" w:cs="Times New Roman"/>
          <w:b/>
          <w:sz w:val="28"/>
        </w:rPr>
        <w:t>звернень</w:t>
      </w:r>
      <w:r w:rsidR="00C97DF6" w:rsidRPr="00AC1195">
        <w:rPr>
          <w:rFonts w:ascii="Times New Roman" w:hAnsi="Times New Roman" w:cs="Times New Roman"/>
          <w:sz w:val="28"/>
        </w:rPr>
        <w:t>).</w:t>
      </w:r>
    </w:p>
    <w:p w:rsidR="00383FC0" w:rsidRDefault="00383FC0" w:rsidP="00412B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83F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Із зазначеної кількості звернень </w:t>
      </w:r>
      <w:r w:rsidR="000517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="008703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707</w:t>
      </w:r>
      <w:r w:rsidR="000517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</w:t>
      </w:r>
      <w:r w:rsidRPr="00383F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формою надходження</w:t>
      </w:r>
      <w:r w:rsidR="004F72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надійшло</w:t>
      </w:r>
      <w:r w:rsidR="00FE69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(Малюнок 1)</w:t>
      </w:r>
      <w:r w:rsidRPr="00383F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051742" w:rsidRPr="00193F30" w:rsidRDefault="00051742" w:rsidP="002B47F5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</w:pPr>
      <w:r w:rsidRPr="00193F30">
        <w:rPr>
          <w:rFonts w:ascii="Times New Roman" w:hAnsi="Times New Roman" w:cs="Times New Roman"/>
          <w:sz w:val="28"/>
        </w:rPr>
        <w:t xml:space="preserve">електронною поштою – </w:t>
      </w:r>
      <w:r w:rsidR="008703C5">
        <w:rPr>
          <w:rFonts w:ascii="Times New Roman" w:hAnsi="Times New Roman" w:cs="Times New Roman"/>
          <w:b/>
          <w:sz w:val="28"/>
        </w:rPr>
        <w:t>242</w:t>
      </w:r>
      <w:r w:rsidRPr="00193F30">
        <w:rPr>
          <w:rFonts w:ascii="Times New Roman" w:hAnsi="Times New Roman" w:cs="Times New Roman"/>
          <w:sz w:val="28"/>
        </w:rPr>
        <w:t>;</w:t>
      </w:r>
    </w:p>
    <w:p w:rsidR="00051742" w:rsidRPr="008703C5" w:rsidRDefault="00051742" w:rsidP="002B47F5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</w:pPr>
      <w:r w:rsidRPr="00193F30">
        <w:rPr>
          <w:rFonts w:ascii="Times New Roman" w:hAnsi="Times New Roman" w:cs="Times New Roman"/>
          <w:sz w:val="28"/>
        </w:rPr>
        <w:t xml:space="preserve">засобами поштового зв’язку – </w:t>
      </w:r>
      <w:r w:rsidR="008703C5">
        <w:rPr>
          <w:rFonts w:ascii="Times New Roman" w:hAnsi="Times New Roman" w:cs="Times New Roman"/>
          <w:b/>
          <w:sz w:val="28"/>
        </w:rPr>
        <w:t>72</w:t>
      </w:r>
      <w:r w:rsidRPr="00193F30">
        <w:rPr>
          <w:rFonts w:ascii="Times New Roman" w:hAnsi="Times New Roman" w:cs="Times New Roman"/>
          <w:sz w:val="28"/>
        </w:rPr>
        <w:t>;</w:t>
      </w:r>
    </w:p>
    <w:p w:rsidR="008703C5" w:rsidRPr="00193F30" w:rsidRDefault="008703C5" w:rsidP="002B47F5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</w:rPr>
        <w:t xml:space="preserve">з використанням інтернету – </w:t>
      </w:r>
      <w:r w:rsidRPr="00ED1440">
        <w:rPr>
          <w:rFonts w:ascii="Times New Roman" w:hAnsi="Times New Roman" w:cs="Times New Roman"/>
          <w:b/>
          <w:sz w:val="28"/>
        </w:rPr>
        <w:t>153</w:t>
      </w:r>
      <w:r>
        <w:rPr>
          <w:rFonts w:ascii="Times New Roman" w:hAnsi="Times New Roman" w:cs="Times New Roman"/>
          <w:sz w:val="28"/>
        </w:rPr>
        <w:t>;</w:t>
      </w:r>
    </w:p>
    <w:p w:rsidR="00013999" w:rsidRPr="00193F30" w:rsidRDefault="00051742" w:rsidP="008703C5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</w:pPr>
      <w:r w:rsidRPr="00193F30">
        <w:rPr>
          <w:rFonts w:ascii="Times New Roman" w:hAnsi="Times New Roman" w:cs="Times New Roman"/>
          <w:sz w:val="28"/>
        </w:rPr>
        <w:t xml:space="preserve">через органи влади, у </w:t>
      </w:r>
      <w:proofErr w:type="spellStart"/>
      <w:r w:rsidRPr="00193F30">
        <w:rPr>
          <w:rFonts w:ascii="Times New Roman" w:hAnsi="Times New Roman" w:cs="Times New Roman"/>
          <w:sz w:val="28"/>
        </w:rPr>
        <w:t>т.ч</w:t>
      </w:r>
      <w:proofErr w:type="spellEnd"/>
      <w:r w:rsidRPr="00193F30">
        <w:rPr>
          <w:rFonts w:ascii="Times New Roman" w:hAnsi="Times New Roman" w:cs="Times New Roman"/>
          <w:sz w:val="28"/>
        </w:rPr>
        <w:t xml:space="preserve">. СЕВ ОВВ – </w:t>
      </w:r>
      <w:r w:rsidR="008703C5">
        <w:rPr>
          <w:rFonts w:ascii="Times New Roman" w:hAnsi="Times New Roman" w:cs="Times New Roman"/>
          <w:b/>
          <w:sz w:val="28"/>
        </w:rPr>
        <w:t>96</w:t>
      </w:r>
      <w:r w:rsidRPr="00193F30">
        <w:rPr>
          <w:rFonts w:ascii="Times New Roman" w:hAnsi="Times New Roman" w:cs="Times New Roman"/>
          <w:sz w:val="28"/>
        </w:rPr>
        <w:t>;</w:t>
      </w:r>
    </w:p>
    <w:p w:rsidR="00051742" w:rsidRPr="00193F30" w:rsidRDefault="00051742" w:rsidP="002B47F5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</w:pPr>
      <w:r w:rsidRPr="00193F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через Де</w:t>
      </w:r>
      <w:r w:rsidR="007C61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ржавну установу «Урядовий конта</w:t>
      </w:r>
      <w:r w:rsidRPr="00193F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ктний центр»</w:t>
      </w:r>
      <w:r w:rsidRPr="00193F30">
        <w:rPr>
          <w:rFonts w:ascii="Times New Roman" w:hAnsi="Times New Roman" w:cs="Times New Roman"/>
          <w:sz w:val="28"/>
        </w:rPr>
        <w:t xml:space="preserve"> – </w:t>
      </w:r>
      <w:r w:rsidR="008703C5" w:rsidRPr="00ED1440">
        <w:rPr>
          <w:rFonts w:ascii="Times New Roman" w:hAnsi="Times New Roman" w:cs="Times New Roman"/>
          <w:b/>
          <w:sz w:val="28"/>
        </w:rPr>
        <w:t>114</w:t>
      </w:r>
      <w:r w:rsidRPr="00ED1440">
        <w:rPr>
          <w:rFonts w:ascii="Times New Roman" w:hAnsi="Times New Roman" w:cs="Times New Roman"/>
          <w:b/>
          <w:sz w:val="28"/>
        </w:rPr>
        <w:t>;</w:t>
      </w:r>
    </w:p>
    <w:p w:rsidR="00051742" w:rsidRPr="00193F30" w:rsidRDefault="0095586B" w:rsidP="002B47F5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b/>
        </w:rPr>
      </w:pPr>
      <w:r w:rsidRPr="00193F30">
        <w:rPr>
          <w:rFonts w:ascii="Times New Roman" w:hAnsi="Times New Roman" w:cs="Times New Roman"/>
          <w:sz w:val="28"/>
        </w:rPr>
        <w:t xml:space="preserve">на особистому прийомі </w:t>
      </w:r>
      <w:r w:rsidRPr="00193F30">
        <w:rPr>
          <w:rFonts w:ascii="Times New Roman" w:hAnsi="Times New Roman" w:cs="Times New Roman"/>
          <w:b/>
          <w:sz w:val="28"/>
        </w:rPr>
        <w:t xml:space="preserve">– </w:t>
      </w:r>
      <w:r w:rsidR="00C24A35" w:rsidRPr="00193F30">
        <w:rPr>
          <w:rFonts w:ascii="Times New Roman" w:hAnsi="Times New Roman" w:cs="Times New Roman"/>
          <w:b/>
          <w:sz w:val="28"/>
        </w:rPr>
        <w:t>2</w:t>
      </w:r>
      <w:r w:rsidR="008703C5">
        <w:rPr>
          <w:rFonts w:ascii="Times New Roman" w:hAnsi="Times New Roman" w:cs="Times New Roman"/>
          <w:b/>
          <w:sz w:val="28"/>
        </w:rPr>
        <w:t>4</w:t>
      </w:r>
      <w:r w:rsidR="002774B1" w:rsidRPr="00193F30">
        <w:rPr>
          <w:rFonts w:ascii="Times New Roman" w:hAnsi="Times New Roman" w:cs="Times New Roman"/>
          <w:b/>
          <w:sz w:val="28"/>
        </w:rPr>
        <w:t>;</w:t>
      </w:r>
    </w:p>
    <w:p w:rsidR="00E9636A" w:rsidRPr="00193F30" w:rsidRDefault="00051742" w:rsidP="004F72AD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</w:pPr>
      <w:r w:rsidRPr="00193F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через </w:t>
      </w:r>
      <w:r w:rsidR="005478E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193F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гарячу</w:t>
      </w:r>
      <w:r w:rsidR="005478E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Pr="00193F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телефонну лінію </w:t>
      </w:r>
      <w:proofErr w:type="spellStart"/>
      <w:r w:rsidRPr="00193F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Нацсоцслужби</w:t>
      </w:r>
      <w:proofErr w:type="spellEnd"/>
      <w:r w:rsidRPr="00193F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="008703C5" w:rsidRPr="00ED14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6</w:t>
      </w:r>
      <w:r w:rsidRPr="00193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</w:p>
    <w:p w:rsidR="00AC5A1D" w:rsidRPr="000E6A8D" w:rsidRDefault="00AC5A1D" w:rsidP="00F7084A">
      <w:pPr>
        <w:widowControl w:val="0"/>
        <w:tabs>
          <w:tab w:val="left" w:pos="993"/>
        </w:tabs>
        <w:suppressAutoHyphens/>
        <w:spacing w:after="0" w:line="240" w:lineRule="auto"/>
        <w:ind w:left="567"/>
        <w:jc w:val="both"/>
      </w:pPr>
    </w:p>
    <w:p w:rsidR="00051742" w:rsidRPr="00383FC0" w:rsidRDefault="00E9636A" w:rsidP="00CE5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B53C1">
        <w:rPr>
          <w:noProof/>
          <w:lang w:eastAsia="uk-UA"/>
        </w:rPr>
        <w:drawing>
          <wp:inline distT="0" distB="0" distL="0" distR="0" wp14:anchorId="54B4F3E2" wp14:editId="3CFD0C47">
            <wp:extent cx="6105525" cy="3048000"/>
            <wp:effectExtent l="0" t="0" r="9525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24C2B" w:rsidRPr="00E9636A" w:rsidRDefault="00724C2B" w:rsidP="00724C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E9636A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Малюнок 1</w:t>
      </w:r>
    </w:p>
    <w:p w:rsidR="00481A2F" w:rsidRDefault="00481A2F" w:rsidP="00481A2F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Як </w:t>
      </w:r>
      <w:r w:rsidRPr="003B35B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свідчить аналіз надходження звернень громадян за територіальною ознакою, протягом звітного періоду найбільше звернень до </w:t>
      </w:r>
      <w:proofErr w:type="spellStart"/>
      <w:r w:rsidRPr="003B35B3"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ацсоцслужби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надійшло від громадян</w:t>
      </w:r>
      <w:r w:rsidRPr="003B35B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таких </w:t>
      </w:r>
      <w:r w:rsidRPr="005E4C2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регіонів: </w:t>
      </w:r>
    </w:p>
    <w:p w:rsidR="00481A2F" w:rsidRPr="005E4C2B" w:rsidRDefault="00481A2F" w:rsidP="00481A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81A2F" w:rsidRPr="00584059" w:rsidRDefault="00481A2F" w:rsidP="00481A2F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840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м. Києва (93 або 13,2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%);</w:t>
      </w:r>
    </w:p>
    <w:p w:rsidR="00481A2F" w:rsidRPr="00584059" w:rsidRDefault="00481A2F" w:rsidP="00481A2F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Київської області (67</w:t>
      </w:r>
      <w:r w:rsidRPr="005840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або 9,5 %);</w:t>
      </w:r>
    </w:p>
    <w:p w:rsidR="00481A2F" w:rsidRPr="00584059" w:rsidRDefault="00481A2F" w:rsidP="00481A2F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840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Дніпропетровської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 (63</w:t>
      </w:r>
      <w:r w:rsidRPr="005840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або 8,9 %);</w:t>
      </w:r>
    </w:p>
    <w:p w:rsidR="00481A2F" w:rsidRPr="00584059" w:rsidRDefault="00481A2F" w:rsidP="00481A2F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840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Одеської області (62 або 8,7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%).</w:t>
      </w:r>
    </w:p>
    <w:p w:rsidR="00481A2F" w:rsidRPr="00C636DC" w:rsidRDefault="00481A2F" w:rsidP="00481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:rsidR="00481A2F" w:rsidRPr="004C64E3" w:rsidRDefault="00481A2F" w:rsidP="00481A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C64E3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Найменша кількість звернень громадян надійшла з таких регіонів:</w:t>
      </w:r>
    </w:p>
    <w:p w:rsidR="00481A2F" w:rsidRPr="009864F4" w:rsidRDefault="00481A2F" w:rsidP="00481A2F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Львівської області (43 або 6,0 %);</w:t>
      </w:r>
    </w:p>
    <w:p w:rsidR="00481A2F" w:rsidRPr="009864F4" w:rsidRDefault="00481A2F" w:rsidP="00481A2F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Харківської області (40 або 5,6 %);</w:t>
      </w:r>
    </w:p>
    <w:p w:rsidR="00481A2F" w:rsidRPr="009864F4" w:rsidRDefault="00481A2F" w:rsidP="00481A2F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Закарпатської та Черкаської областей (31 або 4,4%); </w:t>
      </w:r>
    </w:p>
    <w:p w:rsidR="00481A2F" w:rsidRPr="009864F4" w:rsidRDefault="00481A2F" w:rsidP="00481A2F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Запорізької області (29 або 4,1 %);</w:t>
      </w:r>
    </w:p>
    <w:p w:rsidR="00481A2F" w:rsidRPr="009864F4" w:rsidRDefault="00481A2F" w:rsidP="00481A2F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Чернігівської області (25 або 3,5 %);</w:t>
      </w:r>
    </w:p>
    <w:p w:rsidR="00481A2F" w:rsidRPr="009864F4" w:rsidRDefault="00481A2F" w:rsidP="00481A2F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Вінницької області (22 або 3,1 %);</w:t>
      </w:r>
    </w:p>
    <w:p w:rsidR="00481A2F" w:rsidRPr="009864F4" w:rsidRDefault="00481A2F" w:rsidP="00481A2F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Полтавської області (19 або 2,7 %);</w:t>
      </w:r>
    </w:p>
    <w:p w:rsidR="00481A2F" w:rsidRPr="009864F4" w:rsidRDefault="00481A2F" w:rsidP="00481A2F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Сумської та  Хмельницької областей  (18 або 2,5 %);</w:t>
      </w:r>
    </w:p>
    <w:p w:rsidR="00481A2F" w:rsidRPr="009864F4" w:rsidRDefault="00481A2F" w:rsidP="00481A2F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Івано-Франківської та Миколаївської областей (16 або 2,3%)</w:t>
      </w:r>
    </w:p>
    <w:p w:rsidR="00481A2F" w:rsidRPr="009864F4" w:rsidRDefault="00481A2F" w:rsidP="00481A2F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Тернопільської області (14 або 1,9%);</w:t>
      </w:r>
    </w:p>
    <w:p w:rsidR="00481A2F" w:rsidRPr="009864F4" w:rsidRDefault="00481A2F" w:rsidP="00481A2F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Житомирської та Рівненської областей (13 або 1,8 %);  </w:t>
      </w:r>
    </w:p>
    <w:p w:rsidR="00481A2F" w:rsidRPr="009864F4" w:rsidRDefault="00481A2F" w:rsidP="00481A2F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Кіровоградської та Херсонської областей (10 або 1,4%); </w:t>
      </w:r>
    </w:p>
    <w:p w:rsidR="00481A2F" w:rsidRPr="009864F4" w:rsidRDefault="00481A2F" w:rsidP="00481A2F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Чернівецької та Волинської областей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8 або 1,1 %); </w:t>
      </w:r>
    </w:p>
    <w:p w:rsidR="00481A2F" w:rsidRPr="009864F4" w:rsidRDefault="00481A2F" w:rsidP="00481A2F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Донецької області (6 або 0,8 %);</w:t>
      </w:r>
    </w:p>
    <w:p w:rsidR="00481A2F" w:rsidRPr="009864F4" w:rsidRDefault="00481A2F" w:rsidP="00481A2F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Луганської область (2 або 0,3 %);</w:t>
      </w:r>
    </w:p>
    <w:p w:rsidR="00481A2F" w:rsidRPr="009864F4" w:rsidRDefault="00481A2F" w:rsidP="00481A2F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АР Крим (</w:t>
      </w: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1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або </w:t>
      </w: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0,1%);</w:t>
      </w:r>
    </w:p>
    <w:p w:rsidR="00481A2F" w:rsidRPr="009864F4" w:rsidRDefault="00481A2F" w:rsidP="00481A2F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98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Відсутня інформація про область (29 або 4,1%).</w:t>
      </w:r>
    </w:p>
    <w:p w:rsidR="005D3498" w:rsidRPr="009D1060" w:rsidRDefault="005D3498" w:rsidP="009D10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uk-UA"/>
        </w:rPr>
      </w:pPr>
    </w:p>
    <w:p w:rsidR="00501DC9" w:rsidRPr="00A80F61" w:rsidRDefault="00501DC9" w:rsidP="005D3498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uk-UA"/>
        </w:rPr>
      </w:pPr>
    </w:p>
    <w:p w:rsidR="00F53FC9" w:rsidRPr="0085194C" w:rsidRDefault="00F53FC9" w:rsidP="00412BCA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44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Протягом </w:t>
      </w:r>
      <w:r w:rsidR="00F0608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</w:t>
      </w:r>
      <w:r w:rsidR="00FB2BD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</w:t>
      </w:r>
      <w:r w:rsidR="00F0608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="00F0608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кварталу</w:t>
      </w:r>
      <w:proofErr w:type="spellEnd"/>
      <w:r w:rsidR="00F0608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2026</w:t>
      </w:r>
      <w:r w:rsidR="00AE271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="00AE271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року</w:t>
      </w:r>
      <w:proofErr w:type="spellEnd"/>
      <w:r w:rsidR="00A80F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 w:rsidR="00A80F61"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Нацсоцслужби</w:t>
      </w:r>
      <w:proofErr w:type="spellEnd"/>
      <w:r w:rsidR="00CC11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06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надійшло</w:t>
      </w:r>
      <w:r w:rsidR="00CC11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943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</w:t>
      </w:r>
      <w:r w:rsidR="00FB2BD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31</w:t>
      </w:r>
      <w:r w:rsidRPr="000E6A8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FB2BDB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повторне звернення</w:t>
      </w:r>
      <w:r w:rsidRPr="008544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</w:t>
      </w:r>
      <w:r w:rsidR="00CC11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ромадян, що складає </w:t>
      </w:r>
      <w:r w:rsidR="00DA745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32,</w:t>
      </w:r>
      <w:r w:rsidR="00FB2BD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</w:t>
      </w:r>
      <w:r w:rsidR="0089336E" w:rsidRPr="000E6A8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854462" w:rsidRPr="000E6A8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%</w:t>
      </w:r>
      <w:r w:rsidRPr="008544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</w:t>
      </w:r>
      <w:r w:rsidR="0085194C">
        <w:rPr>
          <w:rFonts w:ascii="Times New Roman" w:eastAsia="Times New Roman" w:hAnsi="Times New Roman" w:cs="Times New Roman"/>
          <w:sz w:val="28"/>
          <w:szCs w:val="28"/>
          <w:lang w:eastAsia="uk-UA"/>
        </w:rPr>
        <w:t>ід загальної кількості звернень.</w:t>
      </w:r>
    </w:p>
    <w:p w:rsidR="00114A0B" w:rsidRPr="00D6769B" w:rsidRDefault="00F53FC9" w:rsidP="00412B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167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Окремо слід відзначити надходження </w:t>
      </w:r>
      <w:r w:rsidR="00FB2BD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146</w:t>
      </w:r>
      <w:r w:rsidR="00512570" w:rsidRPr="00D676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C616A">
        <w:rPr>
          <w:rFonts w:ascii="Times New Roman" w:eastAsia="Times New Roman" w:hAnsi="Times New Roman" w:cs="Times New Roman"/>
          <w:sz w:val="28"/>
          <w:szCs w:val="28"/>
          <w:lang w:eastAsia="uk-UA"/>
        </w:rPr>
        <w:t>звернень</w:t>
      </w:r>
      <w:r w:rsidRPr="00D676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внутрішньо переміщених осіб, які вимушено покинули свої домівки </w:t>
      </w:r>
      <w:r w:rsidR="00616738" w:rsidRPr="00D6769B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через бойові дії</w:t>
      </w:r>
      <w:r w:rsidRPr="00D676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складає </w:t>
      </w:r>
      <w:r w:rsidR="00FB2BD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20,6</w:t>
      </w:r>
      <w:r w:rsidR="00A80F61" w:rsidRPr="00D676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EE444E" w:rsidRPr="00D676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%</w:t>
      </w:r>
      <w:r w:rsidRPr="00D676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загальної кількос</w:t>
      </w:r>
      <w:r w:rsidR="00616738" w:rsidRPr="00D6769B">
        <w:rPr>
          <w:rFonts w:ascii="Times New Roman" w:eastAsia="Times New Roman" w:hAnsi="Times New Roman" w:cs="Times New Roman"/>
          <w:sz w:val="28"/>
          <w:szCs w:val="28"/>
          <w:lang w:eastAsia="uk-UA"/>
        </w:rPr>
        <w:t>ті звернень.</w:t>
      </w:r>
    </w:p>
    <w:p w:rsidR="00114A0B" w:rsidRPr="00383FC0" w:rsidRDefault="00114A0B" w:rsidP="00412BCA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6769B">
        <w:rPr>
          <w:rFonts w:ascii="Times New Roman" w:hAnsi="Times New Roman" w:cs="Times New Roman"/>
          <w:sz w:val="28"/>
          <w:szCs w:val="28"/>
        </w:rPr>
        <w:t xml:space="preserve">Із </w:t>
      </w:r>
      <w:r w:rsidR="00FB2BDB">
        <w:rPr>
          <w:rFonts w:ascii="Times New Roman" w:hAnsi="Times New Roman" w:cs="Times New Roman"/>
          <w:b/>
          <w:sz w:val="28"/>
          <w:szCs w:val="28"/>
        </w:rPr>
        <w:t>707</w:t>
      </w:r>
      <w:r w:rsidRPr="00D6769B">
        <w:rPr>
          <w:rFonts w:ascii="Times New Roman" w:hAnsi="Times New Roman" w:cs="Times New Roman"/>
          <w:sz w:val="28"/>
          <w:szCs w:val="28"/>
        </w:rPr>
        <w:t xml:space="preserve"> звернень, що надійшли до </w:t>
      </w:r>
      <w:proofErr w:type="spellStart"/>
      <w:r w:rsidRPr="00D6769B">
        <w:rPr>
          <w:rFonts w:ascii="Times New Roman" w:hAnsi="Times New Roman" w:cs="Times New Roman"/>
          <w:sz w:val="28"/>
          <w:szCs w:val="28"/>
        </w:rPr>
        <w:t>Нацсоцслужби</w:t>
      </w:r>
      <w:proofErr w:type="spellEnd"/>
      <w:r w:rsidRPr="00D6769B">
        <w:rPr>
          <w:rFonts w:ascii="Times New Roman" w:hAnsi="Times New Roman" w:cs="Times New Roman"/>
          <w:sz w:val="28"/>
          <w:szCs w:val="28"/>
        </w:rPr>
        <w:t xml:space="preserve"> за </w:t>
      </w:r>
      <w:r w:rsidR="00390464" w:rsidRPr="00D6769B">
        <w:rPr>
          <w:rFonts w:ascii="Times New Roman" w:hAnsi="Times New Roman" w:cs="Times New Roman"/>
          <w:sz w:val="28"/>
          <w:szCs w:val="28"/>
        </w:rPr>
        <w:t xml:space="preserve">звітний період </w:t>
      </w:r>
      <w:r w:rsidRPr="00D6769B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громадяни порушували наступні питання</w:t>
      </w:r>
      <w:r w:rsidRPr="00D6769B">
        <w:rPr>
          <w:rFonts w:ascii="Times New Roman" w:hAnsi="Times New Roman" w:cs="Times New Roman"/>
          <w:sz w:val="28"/>
          <w:szCs w:val="28"/>
        </w:rPr>
        <w:t xml:space="preserve"> (Малюнок 2):</w:t>
      </w:r>
      <w:r w:rsidRPr="007570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738" w:rsidRPr="00F9433B" w:rsidRDefault="00616738" w:rsidP="00724C2B">
      <w:pPr>
        <w:numPr>
          <w:ilvl w:val="0"/>
          <w:numId w:val="9"/>
        </w:numPr>
        <w:shd w:val="clear" w:color="auto" w:fill="FFFFFF"/>
        <w:tabs>
          <w:tab w:val="clear" w:pos="720"/>
          <w:tab w:val="num" w:pos="851"/>
        </w:tabs>
        <w:spacing w:before="100" w:beforeAutospacing="1" w:after="100" w:afterAutospacing="1" w:line="276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соціальний захист внутрішньо </w:t>
      </w:r>
      <w:r w:rsidR="00EE444E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переміщених </w:t>
      </w:r>
      <w:r w:rsidR="00002B72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осіб – </w:t>
      </w:r>
      <w:r w:rsidR="00FB2BDB" w:rsidRPr="007B7A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145</w:t>
      </w:r>
      <w:r w:rsidR="005A179D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="00D6769B">
        <w:rPr>
          <w:rFonts w:ascii="Times New Roman" w:eastAsia="Times New Roman" w:hAnsi="Times New Roman" w:cs="Times New Roman"/>
          <w:sz w:val="28"/>
          <w:szCs w:val="28"/>
          <w:lang w:eastAsia="uk-UA"/>
        </w:rPr>
        <w:t>20,</w:t>
      </w:r>
      <w:r w:rsidR="00FB2BDB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EE444E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%</w:t>
      </w:r>
      <w:r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>);</w:t>
      </w:r>
    </w:p>
    <w:p w:rsidR="003A547C" w:rsidRPr="00F9433B" w:rsidRDefault="00F7084A" w:rsidP="00724C2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547C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="00DA7453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ержавні соціальні </w:t>
      </w:r>
      <w:r w:rsidR="0044769F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допомоги</w:t>
      </w:r>
      <w:r w:rsidR="00DA7453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547C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r w:rsidR="00FB2BD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126</w:t>
      </w:r>
      <w:r w:rsidR="00512570" w:rsidRPr="00F943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3A547C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FB2BDB">
        <w:rPr>
          <w:rFonts w:ascii="Times New Roman" w:eastAsia="Times New Roman" w:hAnsi="Times New Roman" w:cs="Times New Roman"/>
          <w:sz w:val="28"/>
          <w:szCs w:val="28"/>
          <w:lang w:eastAsia="uk-UA"/>
        </w:rPr>
        <w:t>17,8</w:t>
      </w:r>
      <w:r w:rsidR="003A547C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%);</w:t>
      </w:r>
    </w:p>
    <w:p w:rsidR="003A547C" w:rsidRPr="00F9433B" w:rsidRDefault="00F7084A" w:rsidP="00724C2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547C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захист прав дітей – </w:t>
      </w:r>
      <w:r w:rsidR="00FB2BDB" w:rsidRPr="007B7A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138</w:t>
      </w:r>
      <w:r w:rsidR="003A547C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="00FB2BDB">
        <w:rPr>
          <w:rFonts w:ascii="Times New Roman" w:eastAsia="Times New Roman" w:hAnsi="Times New Roman" w:cs="Times New Roman"/>
          <w:sz w:val="28"/>
          <w:szCs w:val="28"/>
          <w:lang w:eastAsia="uk-UA"/>
        </w:rPr>
        <w:t>19,5</w:t>
      </w:r>
      <w:r w:rsidR="003A547C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%);</w:t>
      </w:r>
    </w:p>
    <w:p w:rsidR="0019523B" w:rsidRPr="00F9433B" w:rsidRDefault="00F7084A" w:rsidP="00724C2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547C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субсидії та пільги на житлово-комунальні послуги – </w:t>
      </w:r>
      <w:r w:rsidR="00FB2BDB" w:rsidRPr="007B7A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94</w:t>
      </w:r>
      <w:r w:rsidR="00512570" w:rsidRPr="00F943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3A547C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FB2BDB">
        <w:rPr>
          <w:rFonts w:ascii="Times New Roman" w:eastAsia="Times New Roman" w:hAnsi="Times New Roman" w:cs="Times New Roman"/>
          <w:sz w:val="28"/>
          <w:szCs w:val="28"/>
          <w:lang w:eastAsia="uk-UA"/>
        </w:rPr>
        <w:t>13,3</w:t>
      </w:r>
      <w:r w:rsidR="003A547C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%);</w:t>
      </w:r>
    </w:p>
    <w:p w:rsidR="009A5A3B" w:rsidRPr="00F9433B" w:rsidRDefault="00F7084A" w:rsidP="00FB2BDB">
      <w:pPr>
        <w:numPr>
          <w:ilvl w:val="0"/>
          <w:numId w:val="9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 w:line="276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547C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соціальні послуги</w:t>
      </w:r>
      <w:r w:rsidR="0044769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(послуга соціального працівника та «муніципальна </w:t>
      </w:r>
      <w:r w:rsidR="004839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</w:t>
      </w:r>
      <w:r w:rsidR="007C616A" w:rsidRPr="007C616A">
        <w:rPr>
          <w:rFonts w:ascii="Times New Roman" w:eastAsia="Times New Roman" w:hAnsi="Times New Roman" w:cs="Times New Roman"/>
          <w:sz w:val="28"/>
          <w:szCs w:val="28"/>
          <w:lang w:eastAsia="uk-UA"/>
        </w:rPr>
        <w:t>нян</w:t>
      </w:r>
      <w:r w:rsidR="007C616A">
        <w:rPr>
          <w:rFonts w:ascii="Times New Roman" w:eastAsia="Times New Roman" w:hAnsi="Times New Roman" w:cs="Times New Roman"/>
          <w:sz w:val="28"/>
          <w:szCs w:val="28"/>
          <w:lang w:eastAsia="uk-UA"/>
        </w:rPr>
        <w:t>я</w:t>
      </w:r>
      <w:r w:rsidR="007C616A" w:rsidRPr="007C616A">
        <w:rPr>
          <w:rFonts w:ascii="Times New Roman" w:eastAsia="Times New Roman" w:hAnsi="Times New Roman" w:cs="Times New Roman"/>
          <w:sz w:val="28"/>
          <w:szCs w:val="28"/>
          <w:lang w:eastAsia="uk-UA"/>
        </w:rPr>
        <w:t>»)</w:t>
      </w:r>
      <w:r w:rsidR="007C616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547C" w:rsidRPr="007C616A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3A547C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B2BD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82</w:t>
      </w:r>
      <w:r w:rsidR="003A547C" w:rsidRPr="00F943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3A547C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FB2BDB">
        <w:rPr>
          <w:rFonts w:ascii="Times New Roman" w:eastAsia="Times New Roman" w:hAnsi="Times New Roman" w:cs="Times New Roman"/>
          <w:sz w:val="28"/>
          <w:szCs w:val="28"/>
          <w:lang w:eastAsia="uk-UA"/>
        </w:rPr>
        <w:t>11,6</w:t>
      </w:r>
      <w:r w:rsidR="003A547C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%);</w:t>
      </w:r>
    </w:p>
    <w:p w:rsidR="00D979AC" w:rsidRDefault="00F7084A" w:rsidP="00193F3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6769B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F9433B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оціальний захист осіб з інвалідністю</w:t>
      </w:r>
      <w:r w:rsidR="00C531A8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14A0B" w:rsidRPr="00F943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– </w:t>
      </w:r>
      <w:r w:rsidR="00FB2BD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66</w:t>
      </w:r>
      <w:r w:rsidR="00512570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547C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FB2BDB">
        <w:rPr>
          <w:rFonts w:ascii="Times New Roman" w:eastAsia="Times New Roman" w:hAnsi="Times New Roman" w:cs="Times New Roman"/>
          <w:sz w:val="28"/>
          <w:szCs w:val="28"/>
          <w:lang w:eastAsia="uk-UA"/>
        </w:rPr>
        <w:t>9,3</w:t>
      </w:r>
      <w:r w:rsidR="00616738" w:rsidRPr="00F943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%);</w:t>
      </w:r>
    </w:p>
    <w:p w:rsidR="0053415D" w:rsidRDefault="0053415D" w:rsidP="0053415D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B2BDB" w:rsidRDefault="00FB2BDB" w:rsidP="00FB2BDB">
      <w:pPr>
        <w:numPr>
          <w:ilvl w:val="0"/>
          <w:numId w:val="9"/>
        </w:numPr>
        <w:shd w:val="clear" w:color="auto" w:fill="FFFFFF"/>
        <w:tabs>
          <w:tab w:val="clear" w:pos="720"/>
          <w:tab w:val="num" w:pos="851"/>
        </w:tabs>
        <w:spacing w:before="100" w:beforeAutospacing="1" w:after="100" w:afterAutospacing="1" w:line="276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 протидії домашньому насильству та торгівлі людьми – </w:t>
      </w:r>
      <w:r w:rsidRPr="007B7A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11</w:t>
      </w:r>
      <w:r w:rsidR="007B7A2C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(1,5%);</w:t>
      </w:r>
    </w:p>
    <w:p w:rsidR="00FB2BDB" w:rsidRPr="00FB2BDB" w:rsidRDefault="00FB2BDB" w:rsidP="00FB2BD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волонтерської діяльності – </w:t>
      </w:r>
      <w:r w:rsidRPr="007B7A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</w:t>
      </w:r>
      <w:r w:rsidR="007B7A2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(0,4%);</w:t>
      </w:r>
    </w:p>
    <w:p w:rsidR="00E7652D" w:rsidRPr="008C0542" w:rsidRDefault="00F7084A" w:rsidP="008C05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14A0B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A80F61" w:rsidRPr="0011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нші питання – </w:t>
      </w:r>
      <w:r w:rsidR="00FB2BDB" w:rsidRPr="007B7A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42</w:t>
      </w:r>
      <w:r w:rsidR="00A80F61" w:rsidRPr="0011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="00FB2BDB">
        <w:rPr>
          <w:rFonts w:ascii="Times New Roman" w:eastAsia="Times New Roman" w:hAnsi="Times New Roman" w:cs="Times New Roman"/>
          <w:sz w:val="28"/>
          <w:szCs w:val="28"/>
          <w:lang w:eastAsia="uk-UA"/>
        </w:rPr>
        <w:t>5,9</w:t>
      </w:r>
      <w:r w:rsidR="00A43E2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24C2B">
        <w:rPr>
          <w:rFonts w:ascii="Times New Roman" w:eastAsia="Times New Roman" w:hAnsi="Times New Roman" w:cs="Times New Roman"/>
          <w:sz w:val="28"/>
          <w:szCs w:val="28"/>
          <w:lang w:eastAsia="uk-UA"/>
        </w:rPr>
        <w:t>%)</w:t>
      </w:r>
      <w:r w:rsidR="008A299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EF231A" w:rsidRPr="00CB6A07">
        <w:rPr>
          <w:noProof/>
          <w:lang w:eastAsia="uk-UA"/>
        </w:rPr>
        <mc:AlternateContent>
          <mc:Choice Requires="cx1">
            <w:drawing>
              <wp:anchor distT="0" distB="0" distL="114300" distR="114300" simplePos="0" relativeHeight="251659264" behindDoc="0" locked="0" layoutInCell="1" allowOverlap="1" wp14:anchorId="24C992D9" wp14:editId="641352B7">
                <wp:simplePos x="0" y="0"/>
                <wp:positionH relativeFrom="margin">
                  <wp:align>left</wp:align>
                </wp:positionH>
                <wp:positionV relativeFrom="paragraph">
                  <wp:posOffset>243840</wp:posOffset>
                </wp:positionV>
                <wp:extent cx="6267450" cy="5448300"/>
                <wp:effectExtent l="0" t="0" r="0" b="0"/>
                <wp:wrapSquare wrapText="bothSides"/>
                <wp:docPr id="2" name="Діаграм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1"/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24C992D9" wp14:editId="641352B7">
                <wp:simplePos x="0" y="0"/>
                <wp:positionH relativeFrom="margin">
                  <wp:align>left</wp:align>
                </wp:positionH>
                <wp:positionV relativeFrom="paragraph">
                  <wp:posOffset>243840</wp:posOffset>
                </wp:positionV>
                <wp:extent cx="6267450" cy="5448300"/>
                <wp:effectExtent l="0" t="0" r="0" b="0"/>
                <wp:wrapSquare wrapText="bothSides"/>
                <wp:docPr id="2" name="Діаграма 2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Діаграма 2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67450" cy="5448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:rsidR="00412BCA" w:rsidRDefault="00412BCA" w:rsidP="00724C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B6015C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Малюнок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2</w:t>
      </w:r>
    </w:p>
    <w:p w:rsidR="00724C2B" w:rsidRDefault="00724C2B" w:rsidP="00724C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</w:t>
      </w:r>
    </w:p>
    <w:p w:rsidR="00656B30" w:rsidRPr="00A43E23" w:rsidRDefault="00A80F61" w:rsidP="00412B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</w:t>
      </w:r>
      <w:r w:rsidR="00A43E23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</w:t>
      </w:r>
      <w:r w:rsidR="007B7A2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</w:t>
      </w:r>
      <w:r w:rsidR="009D10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квартал 2026</w:t>
      </w:r>
      <w:r w:rsidR="00A43E2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</w:t>
      </w:r>
      <w:proofErr w:type="spellStart"/>
      <w:r w:rsidR="00984C72"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Нацсоцслужбою</w:t>
      </w:r>
      <w:proofErr w:type="spellEnd"/>
      <w:r w:rsidR="00984C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проведено </w:t>
      </w:r>
      <w:r w:rsidR="00D001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27</w:t>
      </w:r>
      <w:r w:rsidR="00A43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ос</w:t>
      </w:r>
      <w:r w:rsidR="00A43E23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бистих</w:t>
      </w:r>
      <w:r w:rsidR="002C19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</w:t>
      </w:r>
      <w:r w:rsidR="00002B72">
        <w:rPr>
          <w:rFonts w:ascii="Times New Roman" w:eastAsia="Times New Roman" w:hAnsi="Times New Roman" w:cs="Times New Roman"/>
          <w:sz w:val="28"/>
          <w:szCs w:val="28"/>
          <w:lang w:eastAsia="uk-UA"/>
        </w:rPr>
        <w:t>рийом</w:t>
      </w:r>
      <w:r w:rsidR="00BF57B2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громадян </w:t>
      </w:r>
      <w:r w:rsidR="007C616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працівниками</w:t>
      </w:r>
      <w:r w:rsidR="00C97731" w:rsidRPr="009C01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структурних підрозділів</w:t>
      </w:r>
      <w:r w:rsidR="009C01A1" w:rsidRPr="009C01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апарату </w:t>
      </w:r>
      <w:proofErr w:type="spellStart"/>
      <w:r w:rsidR="009C01A1" w:rsidRPr="009C01A1"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Нацсоцслужби</w:t>
      </w:r>
      <w:proofErr w:type="spellEnd"/>
      <w:r w:rsidR="00C97731" w:rsidRPr="009C01A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C977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Із них</w:t>
      </w:r>
      <w:r w:rsidR="009C01A1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C977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надано </w:t>
      </w:r>
      <w:r w:rsidR="002C195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консультацій та усні роз’яснення, які не потребували додат</w:t>
      </w:r>
      <w:r w:rsidR="00984C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кового вивчення </w:t>
      </w:r>
      <w:r w:rsidR="00D0016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12</w:t>
      </w:r>
      <w:r w:rsidR="00984C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залишено </w:t>
      </w:r>
      <w:r w:rsidR="00D0016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15</w:t>
      </w:r>
      <w:r w:rsidR="002C19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письмових заяв, які потребували додаткового вивчення.</w:t>
      </w:r>
    </w:p>
    <w:p w:rsidR="00383FC0" w:rsidRPr="009C01A1" w:rsidRDefault="00F53FC9" w:rsidP="00412BCA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16738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всі звернення громадян</w:t>
      </w:r>
      <w:r w:rsidR="009404FA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6167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які надходять до </w:t>
      </w:r>
      <w:proofErr w:type="spellStart"/>
      <w:r w:rsidRPr="00616738"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Нацсоцслужби</w:t>
      </w:r>
      <w:proofErr w:type="spellEnd"/>
      <w:r w:rsidRPr="006167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надається вичерпна відповідь та роз’яснення в межах компетенції та </w:t>
      </w:r>
      <w:r w:rsidR="00A80F61">
        <w:rPr>
          <w:rFonts w:ascii="Times New Roman" w:eastAsia="Times New Roman" w:hAnsi="Times New Roman" w:cs="Times New Roman"/>
          <w:sz w:val="28"/>
          <w:szCs w:val="28"/>
          <w:lang w:eastAsia="uk-UA"/>
        </w:rPr>
        <w:t>функціональних обов’язків</w:t>
      </w:r>
      <w:r w:rsidR="00A46AA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A179D" w:rsidRPr="00FD55AC" w:rsidRDefault="005A179D" w:rsidP="00412B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5AC">
        <w:rPr>
          <w:rFonts w:ascii="Times New Roman" w:hAnsi="Times New Roman" w:cs="Times New Roman"/>
          <w:sz w:val="28"/>
          <w:szCs w:val="28"/>
        </w:rPr>
        <w:t>Із загальної кількості звернень громадян</w:t>
      </w:r>
      <w:r w:rsidR="009C01A1">
        <w:rPr>
          <w:rFonts w:ascii="Times New Roman" w:hAnsi="Times New Roman" w:cs="Times New Roman"/>
          <w:sz w:val="28"/>
          <w:szCs w:val="28"/>
        </w:rPr>
        <w:t xml:space="preserve"> </w:t>
      </w:r>
      <w:r w:rsidR="009C01A1" w:rsidRPr="009C01A1">
        <w:rPr>
          <w:rFonts w:ascii="Times New Roman" w:hAnsi="Times New Roman" w:cs="Times New Roman"/>
          <w:b/>
          <w:sz w:val="28"/>
          <w:szCs w:val="28"/>
        </w:rPr>
        <w:t>(</w:t>
      </w:r>
      <w:r w:rsidR="00833D7D">
        <w:rPr>
          <w:rFonts w:ascii="Times New Roman" w:hAnsi="Times New Roman" w:cs="Times New Roman"/>
          <w:b/>
          <w:sz w:val="28"/>
          <w:szCs w:val="28"/>
        </w:rPr>
        <w:t>707</w:t>
      </w:r>
      <w:r w:rsidR="009C01A1">
        <w:rPr>
          <w:rFonts w:ascii="Times New Roman" w:hAnsi="Times New Roman" w:cs="Times New Roman"/>
          <w:sz w:val="28"/>
          <w:szCs w:val="28"/>
        </w:rPr>
        <w:t>), які</w:t>
      </w:r>
      <w:r w:rsidRPr="00FD55AC">
        <w:rPr>
          <w:rFonts w:ascii="Times New Roman" w:hAnsi="Times New Roman" w:cs="Times New Roman"/>
          <w:sz w:val="28"/>
          <w:szCs w:val="28"/>
        </w:rPr>
        <w:t xml:space="preserve"> надійшли до </w:t>
      </w:r>
      <w:proofErr w:type="spellStart"/>
      <w:r w:rsidR="009C01A1">
        <w:rPr>
          <w:rFonts w:ascii="Times New Roman" w:hAnsi="Times New Roman" w:cs="Times New Roman"/>
          <w:sz w:val="28"/>
          <w:szCs w:val="28"/>
        </w:rPr>
        <w:t>Нацсоцслужби</w:t>
      </w:r>
      <w:proofErr w:type="spellEnd"/>
      <w:r w:rsidR="009C01A1">
        <w:rPr>
          <w:rFonts w:ascii="Times New Roman" w:hAnsi="Times New Roman" w:cs="Times New Roman"/>
          <w:sz w:val="28"/>
          <w:szCs w:val="28"/>
        </w:rPr>
        <w:t xml:space="preserve"> </w:t>
      </w:r>
      <w:r w:rsidRPr="00FD55AC">
        <w:rPr>
          <w:rFonts w:ascii="Times New Roman" w:hAnsi="Times New Roman" w:cs="Times New Roman"/>
          <w:sz w:val="28"/>
          <w:szCs w:val="28"/>
        </w:rPr>
        <w:t xml:space="preserve">протягом звітного періоду, окрему кількість становлять </w:t>
      </w:r>
      <w:r w:rsidR="003E3FDD">
        <w:rPr>
          <w:rFonts w:ascii="Times New Roman" w:hAnsi="Times New Roman" w:cs="Times New Roman"/>
          <w:sz w:val="28"/>
          <w:szCs w:val="28"/>
        </w:rPr>
        <w:t xml:space="preserve"> </w:t>
      </w:r>
      <w:r w:rsidRPr="00FD55AC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Малюнок</w:t>
      </w:r>
      <w:r w:rsidRPr="00FD55A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3</w:t>
      </w:r>
      <w:r w:rsidRPr="00FD55AC">
        <w:rPr>
          <w:rFonts w:ascii="Times New Roman" w:hAnsi="Times New Roman" w:cs="Times New Roman"/>
          <w:sz w:val="28"/>
          <w:szCs w:val="28"/>
        </w:rPr>
        <w:t>):</w:t>
      </w:r>
    </w:p>
    <w:p w:rsidR="009C01A1" w:rsidRDefault="00F7084A" w:rsidP="00F7084A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C01A1">
        <w:rPr>
          <w:rFonts w:ascii="Times New Roman" w:hAnsi="Times New Roman" w:cs="Times New Roman"/>
          <w:sz w:val="28"/>
          <w:szCs w:val="28"/>
        </w:rPr>
        <w:t xml:space="preserve">- звернення (клопотання) </w:t>
      </w:r>
      <w:r w:rsidR="00833D7D">
        <w:rPr>
          <w:rFonts w:ascii="Times New Roman" w:hAnsi="Times New Roman" w:cs="Times New Roman"/>
          <w:sz w:val="28"/>
          <w:szCs w:val="28"/>
        </w:rPr>
        <w:t xml:space="preserve">– </w:t>
      </w:r>
      <w:r w:rsidR="00833D7D" w:rsidRPr="00833D7D">
        <w:rPr>
          <w:rFonts w:ascii="Times New Roman" w:hAnsi="Times New Roman" w:cs="Times New Roman"/>
          <w:b/>
          <w:sz w:val="28"/>
          <w:szCs w:val="28"/>
        </w:rPr>
        <w:t>398</w:t>
      </w:r>
      <w:r w:rsidR="009C01A1">
        <w:rPr>
          <w:rFonts w:ascii="Times New Roman" w:hAnsi="Times New Roman" w:cs="Times New Roman"/>
          <w:sz w:val="28"/>
          <w:szCs w:val="28"/>
        </w:rPr>
        <w:t>;</w:t>
      </w:r>
    </w:p>
    <w:p w:rsidR="009C01A1" w:rsidRDefault="00F7084A" w:rsidP="00F708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C01A1">
        <w:rPr>
          <w:rFonts w:ascii="Times New Roman" w:hAnsi="Times New Roman" w:cs="Times New Roman"/>
          <w:sz w:val="28"/>
          <w:szCs w:val="28"/>
        </w:rPr>
        <w:t xml:space="preserve">- пропозиції (зауваження) – </w:t>
      </w:r>
      <w:r w:rsidR="00833D7D" w:rsidRPr="00833D7D">
        <w:rPr>
          <w:rFonts w:ascii="Times New Roman" w:hAnsi="Times New Roman" w:cs="Times New Roman"/>
          <w:b/>
          <w:sz w:val="28"/>
          <w:szCs w:val="28"/>
        </w:rPr>
        <w:t>5</w:t>
      </w:r>
      <w:r w:rsidR="009C01A1">
        <w:rPr>
          <w:rFonts w:ascii="Times New Roman" w:hAnsi="Times New Roman" w:cs="Times New Roman"/>
          <w:sz w:val="28"/>
          <w:szCs w:val="28"/>
        </w:rPr>
        <w:t>;</w:t>
      </w:r>
    </w:p>
    <w:p w:rsidR="009A5A3B" w:rsidRDefault="00F7084A" w:rsidP="001952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C01A1">
        <w:rPr>
          <w:rFonts w:ascii="Times New Roman" w:hAnsi="Times New Roman" w:cs="Times New Roman"/>
          <w:sz w:val="28"/>
          <w:szCs w:val="28"/>
        </w:rPr>
        <w:t xml:space="preserve">- </w:t>
      </w:r>
      <w:r w:rsidR="005A179D" w:rsidRPr="00FD55AC">
        <w:rPr>
          <w:rFonts w:ascii="Times New Roman" w:hAnsi="Times New Roman" w:cs="Times New Roman"/>
          <w:sz w:val="28"/>
          <w:szCs w:val="28"/>
        </w:rPr>
        <w:t xml:space="preserve">скарги – </w:t>
      </w:r>
      <w:r w:rsidR="00833D7D" w:rsidRPr="00833D7D">
        <w:rPr>
          <w:rFonts w:ascii="Times New Roman" w:hAnsi="Times New Roman" w:cs="Times New Roman"/>
          <w:b/>
          <w:sz w:val="28"/>
          <w:szCs w:val="28"/>
        </w:rPr>
        <w:t>304</w:t>
      </w:r>
      <w:r w:rsidR="009C01A1">
        <w:rPr>
          <w:rFonts w:ascii="Times New Roman" w:hAnsi="Times New Roman" w:cs="Times New Roman"/>
          <w:sz w:val="28"/>
          <w:szCs w:val="28"/>
        </w:rPr>
        <w:t>.</w:t>
      </w:r>
    </w:p>
    <w:p w:rsidR="0053415D" w:rsidRDefault="0053415D" w:rsidP="001952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5FA6" w:rsidRPr="0019523B" w:rsidRDefault="005A179D" w:rsidP="00D35F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6B9AFF0B" wp14:editId="34374321">
            <wp:extent cx="6153150" cy="3905250"/>
            <wp:effectExtent l="0" t="0" r="0" b="0"/>
            <wp:docPr id="4" name="Діагра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29145D">
        <w:rPr>
          <w:rFonts w:ascii="Times New Roman" w:hAnsi="Times New Roman" w:cs="Times New Roman"/>
          <w:i/>
          <w:iCs/>
          <w:sz w:val="24"/>
          <w:szCs w:val="24"/>
        </w:rPr>
        <w:t>Малюнок 3</w:t>
      </w:r>
    </w:p>
    <w:p w:rsidR="00724C2B" w:rsidRDefault="0019523B" w:rsidP="0019523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3415D" w:rsidRPr="00602320" w:rsidRDefault="005A179D" w:rsidP="008C0542">
      <w:pPr>
        <w:tabs>
          <w:tab w:val="left" w:pos="567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45D">
        <w:rPr>
          <w:rFonts w:ascii="Times New Roman" w:hAnsi="Times New Roman" w:cs="Times New Roman"/>
          <w:sz w:val="28"/>
          <w:szCs w:val="28"/>
        </w:rPr>
        <w:t xml:space="preserve">Загальний </w:t>
      </w:r>
      <w:bookmarkStart w:id="0" w:name="_Hlk125706708"/>
      <w:r w:rsidRPr="0029145D">
        <w:rPr>
          <w:rFonts w:ascii="Times New Roman" w:hAnsi="Times New Roman" w:cs="Times New Roman"/>
          <w:sz w:val="28"/>
          <w:szCs w:val="28"/>
        </w:rPr>
        <w:t xml:space="preserve">стан опрацювання звернень громадян протягом </w:t>
      </w:r>
      <w:bookmarkEnd w:id="0"/>
      <w:r w:rsidRPr="0029145D">
        <w:rPr>
          <w:rFonts w:ascii="Times New Roman" w:hAnsi="Times New Roman" w:cs="Times New Roman"/>
          <w:sz w:val="28"/>
          <w:szCs w:val="28"/>
        </w:rPr>
        <w:t>звітного періоду за результатами їхнього розгляду</w:t>
      </w:r>
      <w:r w:rsidR="00C32959">
        <w:rPr>
          <w:rFonts w:ascii="Times New Roman" w:hAnsi="Times New Roman" w:cs="Times New Roman"/>
          <w:sz w:val="28"/>
          <w:szCs w:val="28"/>
        </w:rPr>
        <w:t>, на дату підготовки інформації,</w:t>
      </w:r>
      <w:r w:rsidRPr="0029145D">
        <w:rPr>
          <w:rFonts w:ascii="Times New Roman" w:hAnsi="Times New Roman" w:cs="Times New Roman"/>
          <w:sz w:val="28"/>
          <w:szCs w:val="28"/>
        </w:rPr>
        <w:t xml:space="preserve"> такий (Малюнок 4):</w:t>
      </w:r>
    </w:p>
    <w:p w:rsidR="005A179D" w:rsidRPr="00EF6E97" w:rsidRDefault="00F7084A" w:rsidP="008C0542">
      <w:pPr>
        <w:tabs>
          <w:tab w:val="left" w:pos="284"/>
          <w:tab w:val="left" w:pos="567"/>
          <w:tab w:val="left" w:pos="709"/>
        </w:tabs>
        <w:spacing w:after="120" w:line="240" w:lineRule="auto"/>
        <w:jc w:val="both"/>
        <w:rPr>
          <w:color w:val="000000" w:themeColor="text1"/>
        </w:rPr>
      </w:pPr>
      <w:bookmarkStart w:id="1" w:name="_Hlk125706435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35FA6" w:rsidRPr="00EF6E97">
        <w:rPr>
          <w:rFonts w:ascii="Times New Roman" w:hAnsi="Times New Roman" w:cs="Times New Roman"/>
          <w:sz w:val="28"/>
          <w:szCs w:val="28"/>
        </w:rPr>
        <w:t xml:space="preserve">- вирішено позитивно – </w:t>
      </w:r>
      <w:r w:rsidR="0053415D" w:rsidRPr="0053415D">
        <w:rPr>
          <w:rFonts w:ascii="Times New Roman" w:hAnsi="Times New Roman" w:cs="Times New Roman"/>
          <w:b/>
          <w:sz w:val="28"/>
          <w:szCs w:val="28"/>
        </w:rPr>
        <w:t>7</w:t>
      </w:r>
      <w:r w:rsidR="007B41AD" w:rsidRPr="00EF6E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5A179D" w:rsidRPr="00EF6E97" w:rsidRDefault="00F7084A" w:rsidP="008C0542">
      <w:pPr>
        <w:spacing w:after="120" w:line="240" w:lineRule="auto"/>
        <w:jc w:val="both"/>
        <w:rPr>
          <w:color w:val="000000" w:themeColor="text1"/>
        </w:rPr>
      </w:pPr>
      <w:r w:rsidRPr="00EF6E97">
        <w:rPr>
          <w:rFonts w:ascii="Times New Roman" w:hAnsi="Times New Roman" w:cs="Times New Roman"/>
          <w:sz w:val="28"/>
          <w:szCs w:val="28"/>
        </w:rPr>
        <w:t xml:space="preserve">         </w:t>
      </w:r>
      <w:r w:rsidR="00D35FA6" w:rsidRPr="00EF6E97">
        <w:rPr>
          <w:rFonts w:ascii="Times New Roman" w:hAnsi="Times New Roman" w:cs="Times New Roman"/>
          <w:sz w:val="28"/>
          <w:szCs w:val="28"/>
        </w:rPr>
        <w:t xml:space="preserve">- надано роз’яснення – </w:t>
      </w:r>
      <w:r w:rsidR="0053415D" w:rsidRPr="0053415D">
        <w:rPr>
          <w:rFonts w:ascii="Times New Roman" w:hAnsi="Times New Roman" w:cs="Times New Roman"/>
          <w:b/>
          <w:sz w:val="28"/>
          <w:szCs w:val="28"/>
        </w:rPr>
        <w:t>495</w:t>
      </w:r>
      <w:r w:rsidR="005A179D" w:rsidRPr="005341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5A179D" w:rsidRPr="00EF6E97" w:rsidRDefault="00F7084A" w:rsidP="008C0542">
      <w:pPr>
        <w:tabs>
          <w:tab w:val="left" w:pos="567"/>
          <w:tab w:val="left" w:pos="709"/>
          <w:tab w:val="left" w:pos="1134"/>
          <w:tab w:val="left" w:pos="9639"/>
        </w:tabs>
        <w:spacing w:after="120" w:line="240" w:lineRule="auto"/>
        <w:jc w:val="both"/>
      </w:pPr>
      <w:r w:rsidRPr="00EF6E97">
        <w:rPr>
          <w:rFonts w:ascii="Times New Roman" w:hAnsi="Times New Roman" w:cs="Times New Roman"/>
          <w:sz w:val="28"/>
          <w:szCs w:val="28"/>
        </w:rPr>
        <w:t xml:space="preserve">         </w:t>
      </w:r>
      <w:r w:rsidR="00724C2B" w:rsidRPr="00EF6E97">
        <w:rPr>
          <w:rFonts w:ascii="Times New Roman" w:hAnsi="Times New Roman" w:cs="Times New Roman"/>
          <w:sz w:val="28"/>
          <w:szCs w:val="28"/>
        </w:rPr>
        <w:t>-</w:t>
      </w:r>
      <w:r w:rsidR="0053415D">
        <w:rPr>
          <w:rFonts w:ascii="Times New Roman" w:hAnsi="Times New Roman" w:cs="Times New Roman"/>
          <w:sz w:val="28"/>
          <w:szCs w:val="28"/>
        </w:rPr>
        <w:t xml:space="preserve"> </w:t>
      </w:r>
      <w:r w:rsidR="005A179D" w:rsidRPr="00EF6E97">
        <w:rPr>
          <w:rFonts w:ascii="Times New Roman" w:hAnsi="Times New Roman" w:cs="Times New Roman"/>
          <w:sz w:val="28"/>
          <w:szCs w:val="28"/>
        </w:rPr>
        <w:t>переадресовано за належністю до інших органів, відповідно до статті 7 Закону України «Про звернення громадян</w:t>
      </w:r>
      <w:bookmarkStart w:id="2" w:name="__DdeLink__176105_1909981100"/>
      <w:r w:rsidR="005A179D" w:rsidRPr="00EF6E9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bookmarkEnd w:id="2"/>
      <w:r w:rsidR="00D35FA6" w:rsidRPr="00EF6E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C329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5341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5A179D" w:rsidRPr="005341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  <w:r w:rsidR="009E467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5FA6" w:rsidRPr="009E4672" w:rsidRDefault="00F7084A" w:rsidP="008C0542">
      <w:pPr>
        <w:spacing w:after="120" w:line="240" w:lineRule="auto"/>
        <w:jc w:val="both"/>
      </w:pPr>
      <w:r w:rsidRPr="00EF6E97">
        <w:rPr>
          <w:rFonts w:ascii="Times New Roman" w:hAnsi="Times New Roman" w:cs="Times New Roman"/>
          <w:sz w:val="28"/>
          <w:szCs w:val="28"/>
        </w:rPr>
        <w:t xml:space="preserve">         </w:t>
      </w:r>
      <w:r w:rsidR="005A179D" w:rsidRPr="00EF6E97">
        <w:rPr>
          <w:rFonts w:ascii="Times New Roman" w:hAnsi="Times New Roman" w:cs="Times New Roman"/>
          <w:sz w:val="28"/>
          <w:szCs w:val="28"/>
        </w:rPr>
        <w:t xml:space="preserve">- не підлягали розгляду відповідно до статей 8 і 17 Закону України «Про звернення громадян» – </w:t>
      </w:r>
      <w:r w:rsidR="0053415D" w:rsidRPr="0053415D">
        <w:rPr>
          <w:rFonts w:ascii="Times New Roman" w:hAnsi="Times New Roman" w:cs="Times New Roman"/>
          <w:b/>
          <w:sz w:val="28"/>
          <w:szCs w:val="28"/>
        </w:rPr>
        <w:t>1</w:t>
      </w:r>
      <w:r w:rsidR="005A179D" w:rsidRPr="00EF6E97">
        <w:rPr>
          <w:rFonts w:ascii="Times New Roman" w:hAnsi="Times New Roman" w:cs="Times New Roman"/>
          <w:sz w:val="28"/>
          <w:szCs w:val="28"/>
        </w:rPr>
        <w:t>;</w:t>
      </w:r>
      <w:bookmarkEnd w:id="1"/>
    </w:p>
    <w:p w:rsidR="008250A5" w:rsidRPr="00BE61B2" w:rsidRDefault="00F7084A" w:rsidP="008C0542">
      <w:pPr>
        <w:tabs>
          <w:tab w:val="left" w:pos="567"/>
          <w:tab w:val="left" w:pos="851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E97">
        <w:rPr>
          <w:rFonts w:ascii="Times New Roman" w:hAnsi="Times New Roman" w:cs="Times New Roman"/>
          <w:sz w:val="28"/>
          <w:szCs w:val="28"/>
        </w:rPr>
        <w:t xml:space="preserve">         </w:t>
      </w:r>
      <w:r w:rsidR="005A179D" w:rsidRPr="00EF6E97">
        <w:rPr>
          <w:rFonts w:ascii="Times New Roman" w:hAnsi="Times New Roman" w:cs="Times New Roman"/>
          <w:sz w:val="28"/>
          <w:szCs w:val="28"/>
        </w:rPr>
        <w:t xml:space="preserve">- </w:t>
      </w:r>
      <w:r w:rsidR="00724C2B" w:rsidRPr="00EF6E97">
        <w:rPr>
          <w:rFonts w:ascii="Times New Roman" w:hAnsi="Times New Roman" w:cs="Times New Roman"/>
          <w:sz w:val="28"/>
          <w:szCs w:val="28"/>
        </w:rPr>
        <w:t xml:space="preserve"> </w:t>
      </w:r>
      <w:r w:rsidR="00D35FA6" w:rsidRPr="00EF6E97">
        <w:rPr>
          <w:rFonts w:ascii="Times New Roman" w:hAnsi="Times New Roman" w:cs="Times New Roman"/>
          <w:sz w:val="28"/>
          <w:szCs w:val="28"/>
        </w:rPr>
        <w:t xml:space="preserve">перебувають </w:t>
      </w:r>
      <w:r w:rsidR="00D35FA6" w:rsidRPr="00BE61B2">
        <w:rPr>
          <w:rFonts w:ascii="Times New Roman" w:hAnsi="Times New Roman" w:cs="Times New Roman"/>
          <w:sz w:val="28"/>
          <w:szCs w:val="28"/>
        </w:rPr>
        <w:t xml:space="preserve">на розгляді – </w:t>
      </w:r>
      <w:r w:rsidR="008250A5" w:rsidRPr="00BE61B2">
        <w:rPr>
          <w:rFonts w:ascii="Times New Roman" w:hAnsi="Times New Roman" w:cs="Times New Roman"/>
          <w:b/>
          <w:sz w:val="28"/>
          <w:szCs w:val="28"/>
        </w:rPr>
        <w:t>14</w:t>
      </w:r>
      <w:r w:rsidR="00D828B3" w:rsidRPr="00BE61B2">
        <w:rPr>
          <w:rFonts w:ascii="Times New Roman" w:hAnsi="Times New Roman" w:cs="Times New Roman"/>
          <w:b/>
          <w:sz w:val="28"/>
          <w:szCs w:val="28"/>
        </w:rPr>
        <w:t>5</w:t>
      </w:r>
      <w:r w:rsidR="00D828B3" w:rsidRPr="00BE61B2">
        <w:rPr>
          <w:rFonts w:ascii="Times New Roman" w:hAnsi="Times New Roman" w:cs="Times New Roman"/>
          <w:sz w:val="28"/>
          <w:szCs w:val="28"/>
        </w:rPr>
        <w:t>.</w:t>
      </w:r>
    </w:p>
    <w:p w:rsidR="00BE61B2" w:rsidRPr="00BE61B2" w:rsidRDefault="00BE61B2" w:rsidP="008C0542">
      <w:pPr>
        <w:tabs>
          <w:tab w:val="left" w:pos="567"/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1B2">
        <w:rPr>
          <w:rFonts w:ascii="Times New Roman" w:hAnsi="Times New Roman" w:cs="Times New Roman"/>
          <w:sz w:val="28"/>
          <w:szCs w:val="28"/>
        </w:rPr>
        <w:t>Звернення, повернуті автору відповідно до статей 5 і 7 Закону України «Про звернення громадян», а  також звернення, у задоволенні яких було відмовлено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1B2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відсутні</w:t>
      </w:r>
      <w:r w:rsidRPr="00BE61B2">
        <w:rPr>
          <w:rFonts w:ascii="Times New Roman" w:hAnsi="Times New Roman" w:cs="Times New Roman"/>
          <w:sz w:val="28"/>
          <w:szCs w:val="28"/>
        </w:rPr>
        <w:t>.</w:t>
      </w:r>
    </w:p>
    <w:p w:rsidR="008250A5" w:rsidRDefault="008250A5" w:rsidP="00BE61B2">
      <w:pPr>
        <w:tabs>
          <w:tab w:val="left" w:pos="567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0A5" w:rsidRDefault="008250A5" w:rsidP="00373D80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38D" w:rsidRPr="00345512" w:rsidRDefault="008250A5" w:rsidP="00BF57B2">
      <w:pPr>
        <w:shd w:val="clear" w:color="auto" w:fill="F2F2F2" w:themeFill="background1" w:themeFillShade="F2"/>
        <w:tabs>
          <w:tab w:val="left" w:pos="567"/>
          <w:tab w:val="left" w:pos="851"/>
        </w:tabs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172200" cy="5048250"/>
            <wp:effectExtent l="0" t="0" r="0" b="0"/>
            <wp:docPr id="1915" name="Діаграма 19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250A5" w:rsidRDefault="006E438D" w:rsidP="00B1266E">
      <w:pPr>
        <w:tabs>
          <w:tab w:val="left" w:pos="567"/>
          <w:tab w:val="left" w:pos="851"/>
        </w:tabs>
        <w:spacing w:after="0" w:line="240" w:lineRule="auto"/>
        <w:ind w:left="-284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B60B64" w:rsidRPr="00B60B64">
        <w:rPr>
          <w:rFonts w:ascii="Times New Roman" w:hAnsi="Times New Roman" w:cs="Times New Roman"/>
          <w:i/>
          <w:sz w:val="24"/>
          <w:szCs w:val="24"/>
        </w:rPr>
        <w:t>Ма</w:t>
      </w:r>
      <w:r w:rsidR="00B1266E">
        <w:rPr>
          <w:rFonts w:ascii="Times New Roman" w:hAnsi="Times New Roman" w:cs="Times New Roman"/>
          <w:i/>
          <w:sz w:val="24"/>
          <w:szCs w:val="24"/>
        </w:rPr>
        <w:t>люнок 4</w:t>
      </w:r>
    </w:p>
    <w:p w:rsidR="00B1266E" w:rsidRDefault="00B1266E" w:rsidP="00B1266E">
      <w:pPr>
        <w:tabs>
          <w:tab w:val="left" w:pos="567"/>
          <w:tab w:val="left" w:pos="851"/>
        </w:tabs>
        <w:spacing w:after="0" w:line="240" w:lineRule="auto"/>
        <w:ind w:left="-284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3" w:name="_GoBack"/>
      <w:bookmarkEnd w:id="3"/>
    </w:p>
    <w:p w:rsidR="00B1266E" w:rsidRDefault="00B1266E" w:rsidP="00B1266E">
      <w:pPr>
        <w:tabs>
          <w:tab w:val="left" w:pos="567"/>
          <w:tab w:val="left" w:pos="851"/>
        </w:tabs>
        <w:spacing w:after="0" w:line="240" w:lineRule="auto"/>
        <w:ind w:left="-284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1266E" w:rsidRDefault="006E438D" w:rsidP="006E438D">
      <w:pPr>
        <w:tabs>
          <w:tab w:val="left" w:pos="567"/>
          <w:tab w:val="left" w:pos="851"/>
        </w:tabs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1266E" w:rsidRPr="00B1266E">
        <w:rPr>
          <w:rFonts w:ascii="Times New Roman" w:hAnsi="Times New Roman" w:cs="Times New Roman"/>
          <w:sz w:val="28"/>
          <w:szCs w:val="28"/>
        </w:rPr>
        <w:t xml:space="preserve">У цілому робота за зверненнями громадян у </w:t>
      </w:r>
      <w:proofErr w:type="spellStart"/>
      <w:r w:rsidR="00B1266E" w:rsidRPr="00B1266E">
        <w:rPr>
          <w:rFonts w:ascii="Times New Roman" w:hAnsi="Times New Roman" w:cs="Times New Roman"/>
          <w:sz w:val="28"/>
          <w:szCs w:val="28"/>
        </w:rPr>
        <w:t>Нацсоцслужбі</w:t>
      </w:r>
      <w:proofErr w:type="spellEnd"/>
      <w:r w:rsidR="00B1266E" w:rsidRPr="00B1266E">
        <w:rPr>
          <w:rFonts w:ascii="Times New Roman" w:hAnsi="Times New Roman" w:cs="Times New Roman"/>
          <w:sz w:val="28"/>
          <w:szCs w:val="28"/>
        </w:rPr>
        <w:t xml:space="preserve"> спрямована на</w:t>
      </w:r>
      <w:r w:rsidR="00B1266E">
        <w:rPr>
          <w:rFonts w:ascii="Times New Roman" w:hAnsi="Times New Roman" w:cs="Times New Roman"/>
          <w:sz w:val="28"/>
          <w:szCs w:val="28"/>
        </w:rPr>
        <w:t xml:space="preserve"> </w:t>
      </w:r>
      <w:r w:rsidR="00B1266E" w:rsidRPr="00B1266E">
        <w:rPr>
          <w:rFonts w:ascii="Times New Roman" w:hAnsi="Times New Roman" w:cs="Times New Roman"/>
          <w:sz w:val="28"/>
          <w:szCs w:val="28"/>
        </w:rPr>
        <w:t>якісний і своєчасний розгляд та забезпечення конституційного права громадян на звернення, оскільки саме</w:t>
      </w:r>
      <w:r w:rsidR="00C34F52">
        <w:rPr>
          <w:rFonts w:ascii="Times New Roman" w:hAnsi="Times New Roman" w:cs="Times New Roman"/>
          <w:sz w:val="28"/>
          <w:szCs w:val="28"/>
        </w:rPr>
        <w:t xml:space="preserve"> це дає мо</w:t>
      </w:r>
      <w:r w:rsidR="00B1266E" w:rsidRPr="00B1266E">
        <w:rPr>
          <w:rFonts w:ascii="Times New Roman" w:hAnsi="Times New Roman" w:cs="Times New Roman"/>
          <w:sz w:val="28"/>
          <w:szCs w:val="28"/>
        </w:rPr>
        <w:t>жливість визначити, які саме пита</w:t>
      </w:r>
      <w:r>
        <w:rPr>
          <w:rFonts w:ascii="Times New Roman" w:hAnsi="Times New Roman" w:cs="Times New Roman"/>
          <w:sz w:val="28"/>
          <w:szCs w:val="28"/>
        </w:rPr>
        <w:t>нн</w:t>
      </w:r>
      <w:r w:rsidR="00B1266E" w:rsidRPr="00B1266E">
        <w:rPr>
          <w:rFonts w:ascii="Times New Roman" w:hAnsi="Times New Roman" w:cs="Times New Roman"/>
          <w:sz w:val="28"/>
          <w:szCs w:val="28"/>
        </w:rPr>
        <w:t>я найбільш  гостро хвилюють громадян України, у сфері соціального захисту населення та за дотриманням прав дітей.</w:t>
      </w:r>
    </w:p>
    <w:p w:rsidR="006E438D" w:rsidRDefault="006E438D" w:rsidP="006E438D">
      <w:pPr>
        <w:tabs>
          <w:tab w:val="left" w:pos="567"/>
          <w:tab w:val="left" w:pos="851"/>
        </w:tabs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6E438D" w:rsidRDefault="006E438D" w:rsidP="006E438D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38D" w:rsidRPr="006E438D" w:rsidRDefault="006E438D" w:rsidP="006E438D">
      <w:pPr>
        <w:tabs>
          <w:tab w:val="left" w:pos="567"/>
          <w:tab w:val="left" w:pos="851"/>
        </w:tabs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38D">
        <w:rPr>
          <w:rFonts w:ascii="Times New Roman" w:hAnsi="Times New Roman" w:cs="Times New Roman"/>
          <w:b/>
          <w:sz w:val="28"/>
          <w:szCs w:val="28"/>
        </w:rPr>
        <w:t>Начальник Управління організаційного</w:t>
      </w:r>
    </w:p>
    <w:p w:rsidR="006E438D" w:rsidRPr="006E438D" w:rsidRDefault="006E438D" w:rsidP="006E438D">
      <w:pPr>
        <w:tabs>
          <w:tab w:val="left" w:pos="567"/>
          <w:tab w:val="left" w:pos="851"/>
        </w:tabs>
        <w:spacing w:after="0" w:line="240" w:lineRule="auto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6E438D">
        <w:rPr>
          <w:rFonts w:ascii="Times New Roman" w:hAnsi="Times New Roman" w:cs="Times New Roman"/>
          <w:b/>
          <w:sz w:val="28"/>
          <w:szCs w:val="28"/>
        </w:rPr>
        <w:t>абезпечення та оптимізації робочих процесів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E438D">
        <w:rPr>
          <w:rFonts w:ascii="Times New Roman" w:hAnsi="Times New Roman" w:cs="Times New Roman"/>
          <w:b/>
          <w:sz w:val="28"/>
          <w:szCs w:val="28"/>
        </w:rPr>
        <w:t xml:space="preserve">                          Ірина БІЛЕНЬКА</w:t>
      </w:r>
    </w:p>
    <w:p w:rsidR="00383FC0" w:rsidRPr="006E438D" w:rsidRDefault="00383FC0" w:rsidP="00D4587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83FC0" w:rsidRPr="006E438D" w:rsidSect="008C0542">
      <w:headerReference w:type="default" r:id="rId15"/>
      <w:pgSz w:w="11906" w:h="16838"/>
      <w:pgMar w:top="142" w:right="566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701" w:rsidRDefault="00F80701" w:rsidP="00C462A0">
      <w:pPr>
        <w:spacing w:after="0" w:line="240" w:lineRule="auto"/>
      </w:pPr>
      <w:r>
        <w:separator/>
      </w:r>
    </w:p>
  </w:endnote>
  <w:endnote w:type="continuationSeparator" w:id="0">
    <w:p w:rsidR="00F80701" w:rsidRDefault="00F80701" w:rsidP="00C46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ba Pro">
    <w:altName w:val="Times New Roman"/>
    <w:panose1 w:val="00000000000000000000"/>
    <w:charset w:val="00"/>
    <w:family w:val="roman"/>
    <w:notTrueType/>
    <w:pitch w:val="default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701" w:rsidRDefault="00F80701" w:rsidP="00C462A0">
      <w:pPr>
        <w:spacing w:after="0" w:line="240" w:lineRule="auto"/>
      </w:pPr>
      <w:r>
        <w:separator/>
      </w:r>
    </w:p>
  </w:footnote>
  <w:footnote w:type="continuationSeparator" w:id="0">
    <w:p w:rsidR="00F80701" w:rsidRDefault="00F80701" w:rsidP="00C46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9920262"/>
      <w:docPartObj>
        <w:docPartGallery w:val="Page Numbers (Top of Page)"/>
        <w:docPartUnique/>
      </w:docPartObj>
    </w:sdtPr>
    <w:sdtEndPr/>
    <w:sdtContent>
      <w:p w:rsidR="00C462A0" w:rsidRDefault="00C462A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542">
          <w:rPr>
            <w:noProof/>
          </w:rPr>
          <w:t>2</w:t>
        </w:r>
        <w:r>
          <w:fldChar w:fldCharType="end"/>
        </w:r>
      </w:p>
    </w:sdtContent>
  </w:sdt>
  <w:p w:rsidR="00C462A0" w:rsidRDefault="00C462A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756B0"/>
    <w:multiLevelType w:val="multilevel"/>
    <w:tmpl w:val="B0BC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852004"/>
    <w:multiLevelType w:val="multilevel"/>
    <w:tmpl w:val="F6F2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DA4447"/>
    <w:multiLevelType w:val="hybridMultilevel"/>
    <w:tmpl w:val="C0E8409E"/>
    <w:lvl w:ilvl="0" w:tplc="316EB9F6">
      <w:numFmt w:val="bullet"/>
      <w:lvlText w:val="-"/>
      <w:lvlJc w:val="left"/>
      <w:pPr>
        <w:ind w:left="1069" w:hanging="360"/>
      </w:pPr>
      <w:rPr>
        <w:rFonts w:ascii="Times New Roman" w:eastAsia="Symbol" w:hAnsi="Times New Roman" w:cs="Times New Roman" w:hint="default"/>
        <w:sz w:val="28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427076D"/>
    <w:multiLevelType w:val="multilevel"/>
    <w:tmpl w:val="10C6F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A3117B"/>
    <w:multiLevelType w:val="hybridMultilevel"/>
    <w:tmpl w:val="794CF19E"/>
    <w:lvl w:ilvl="0" w:tplc="0422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913507E"/>
    <w:multiLevelType w:val="hybridMultilevel"/>
    <w:tmpl w:val="5492C278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1BB4"/>
    <w:multiLevelType w:val="multilevel"/>
    <w:tmpl w:val="DF9E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1D4180"/>
    <w:multiLevelType w:val="multilevel"/>
    <w:tmpl w:val="31D0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CB2972"/>
    <w:multiLevelType w:val="multilevel"/>
    <w:tmpl w:val="8FC2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A81C4D"/>
    <w:multiLevelType w:val="multilevel"/>
    <w:tmpl w:val="D2F2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144A71"/>
    <w:multiLevelType w:val="multilevel"/>
    <w:tmpl w:val="1AC2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1DB622D"/>
    <w:multiLevelType w:val="hybridMultilevel"/>
    <w:tmpl w:val="50E6111C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A10FFE"/>
    <w:multiLevelType w:val="multilevel"/>
    <w:tmpl w:val="8A00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6"/>
  </w:num>
  <w:num w:numId="5">
    <w:abstractNumId w:val="9"/>
  </w:num>
  <w:num w:numId="6">
    <w:abstractNumId w:val="0"/>
  </w:num>
  <w:num w:numId="7">
    <w:abstractNumId w:val="7"/>
  </w:num>
  <w:num w:numId="8">
    <w:abstractNumId w:val="3"/>
  </w:num>
  <w:num w:numId="9">
    <w:abstractNumId w:val="8"/>
  </w:num>
  <w:num w:numId="10">
    <w:abstractNumId w:val="5"/>
  </w:num>
  <w:num w:numId="11">
    <w:abstractNumId w:val="11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D0"/>
    <w:rsid w:val="00002B72"/>
    <w:rsid w:val="00013999"/>
    <w:rsid w:val="00021A4C"/>
    <w:rsid w:val="00022BBD"/>
    <w:rsid w:val="00031C48"/>
    <w:rsid w:val="00032AE1"/>
    <w:rsid w:val="00047E58"/>
    <w:rsid w:val="000502C5"/>
    <w:rsid w:val="00051742"/>
    <w:rsid w:val="00065504"/>
    <w:rsid w:val="0006685F"/>
    <w:rsid w:val="00094BC8"/>
    <w:rsid w:val="000A1CC7"/>
    <w:rsid w:val="000A7F2D"/>
    <w:rsid w:val="000C7260"/>
    <w:rsid w:val="000D0DE5"/>
    <w:rsid w:val="000E6A8D"/>
    <w:rsid w:val="000E6FCE"/>
    <w:rsid w:val="000E7628"/>
    <w:rsid w:val="000E790D"/>
    <w:rsid w:val="00104494"/>
    <w:rsid w:val="00114A0B"/>
    <w:rsid w:val="00120CAA"/>
    <w:rsid w:val="001432DB"/>
    <w:rsid w:val="0016434B"/>
    <w:rsid w:val="00167B00"/>
    <w:rsid w:val="001709C5"/>
    <w:rsid w:val="00172EAF"/>
    <w:rsid w:val="0018590D"/>
    <w:rsid w:val="00186B70"/>
    <w:rsid w:val="00193F30"/>
    <w:rsid w:val="00194281"/>
    <w:rsid w:val="0019523B"/>
    <w:rsid w:val="001A1C59"/>
    <w:rsid w:val="001A6F73"/>
    <w:rsid w:val="001B23E5"/>
    <w:rsid w:val="001B3F25"/>
    <w:rsid w:val="001C6325"/>
    <w:rsid w:val="001E4A6B"/>
    <w:rsid w:val="001E63A0"/>
    <w:rsid w:val="001F1F8A"/>
    <w:rsid w:val="00254007"/>
    <w:rsid w:val="00256FB5"/>
    <w:rsid w:val="002600AC"/>
    <w:rsid w:val="002649BA"/>
    <w:rsid w:val="00274434"/>
    <w:rsid w:val="002774B1"/>
    <w:rsid w:val="002857DA"/>
    <w:rsid w:val="0029145D"/>
    <w:rsid w:val="002A636A"/>
    <w:rsid w:val="002B3EA8"/>
    <w:rsid w:val="002B47F5"/>
    <w:rsid w:val="002C1950"/>
    <w:rsid w:val="002F0070"/>
    <w:rsid w:val="0031546C"/>
    <w:rsid w:val="00345512"/>
    <w:rsid w:val="0035134A"/>
    <w:rsid w:val="00366D69"/>
    <w:rsid w:val="00372166"/>
    <w:rsid w:val="00373D80"/>
    <w:rsid w:val="00383FC0"/>
    <w:rsid w:val="003865D0"/>
    <w:rsid w:val="00387FC6"/>
    <w:rsid w:val="00390464"/>
    <w:rsid w:val="0039633D"/>
    <w:rsid w:val="003A1D55"/>
    <w:rsid w:val="003A547C"/>
    <w:rsid w:val="003A7953"/>
    <w:rsid w:val="003B35B3"/>
    <w:rsid w:val="003B6398"/>
    <w:rsid w:val="003D48EC"/>
    <w:rsid w:val="003E0FF7"/>
    <w:rsid w:val="003E1BD7"/>
    <w:rsid w:val="003E3FDD"/>
    <w:rsid w:val="00407B7A"/>
    <w:rsid w:val="00412BCA"/>
    <w:rsid w:val="00414DC7"/>
    <w:rsid w:val="0042323D"/>
    <w:rsid w:val="00423B89"/>
    <w:rsid w:val="00424787"/>
    <w:rsid w:val="004471D7"/>
    <w:rsid w:val="0044769F"/>
    <w:rsid w:val="004749BF"/>
    <w:rsid w:val="00476DE6"/>
    <w:rsid w:val="00481A2F"/>
    <w:rsid w:val="00483983"/>
    <w:rsid w:val="00492A21"/>
    <w:rsid w:val="004A1F7B"/>
    <w:rsid w:val="004A2695"/>
    <w:rsid w:val="004A2730"/>
    <w:rsid w:val="004C08AC"/>
    <w:rsid w:val="004C64E3"/>
    <w:rsid w:val="004E208A"/>
    <w:rsid w:val="004E37F2"/>
    <w:rsid w:val="004F72AD"/>
    <w:rsid w:val="0050105B"/>
    <w:rsid w:val="00501DC9"/>
    <w:rsid w:val="00512570"/>
    <w:rsid w:val="00516EE1"/>
    <w:rsid w:val="0053415D"/>
    <w:rsid w:val="005478E9"/>
    <w:rsid w:val="0056236C"/>
    <w:rsid w:val="005A179D"/>
    <w:rsid w:val="005A54AE"/>
    <w:rsid w:val="005D3498"/>
    <w:rsid w:val="005D5256"/>
    <w:rsid w:val="005E4C2B"/>
    <w:rsid w:val="005F4244"/>
    <w:rsid w:val="005F5A3E"/>
    <w:rsid w:val="0060155E"/>
    <w:rsid w:val="00602320"/>
    <w:rsid w:val="006109FE"/>
    <w:rsid w:val="00616738"/>
    <w:rsid w:val="00622555"/>
    <w:rsid w:val="0062283D"/>
    <w:rsid w:val="0064296F"/>
    <w:rsid w:val="006553A1"/>
    <w:rsid w:val="00656B30"/>
    <w:rsid w:val="00657F7F"/>
    <w:rsid w:val="00662AEF"/>
    <w:rsid w:val="00664308"/>
    <w:rsid w:val="00676E66"/>
    <w:rsid w:val="006B464F"/>
    <w:rsid w:val="006E438D"/>
    <w:rsid w:val="006E7BD9"/>
    <w:rsid w:val="0070120C"/>
    <w:rsid w:val="007054D2"/>
    <w:rsid w:val="0071014E"/>
    <w:rsid w:val="00716433"/>
    <w:rsid w:val="00724C2B"/>
    <w:rsid w:val="00764717"/>
    <w:rsid w:val="0077249F"/>
    <w:rsid w:val="007807C2"/>
    <w:rsid w:val="00780EC2"/>
    <w:rsid w:val="00784A06"/>
    <w:rsid w:val="0079047D"/>
    <w:rsid w:val="0079291F"/>
    <w:rsid w:val="00796C8B"/>
    <w:rsid w:val="007A5291"/>
    <w:rsid w:val="007B21B9"/>
    <w:rsid w:val="007B41AD"/>
    <w:rsid w:val="007B7A2C"/>
    <w:rsid w:val="007C20C3"/>
    <w:rsid w:val="007C616A"/>
    <w:rsid w:val="007D378B"/>
    <w:rsid w:val="007E61AB"/>
    <w:rsid w:val="007E7BA5"/>
    <w:rsid w:val="008002BB"/>
    <w:rsid w:val="00802744"/>
    <w:rsid w:val="008116BE"/>
    <w:rsid w:val="0081258E"/>
    <w:rsid w:val="00817077"/>
    <w:rsid w:val="008250A5"/>
    <w:rsid w:val="00833D7D"/>
    <w:rsid w:val="00843C75"/>
    <w:rsid w:val="00844A97"/>
    <w:rsid w:val="00850AE4"/>
    <w:rsid w:val="0085194C"/>
    <w:rsid w:val="00854462"/>
    <w:rsid w:val="00862BD0"/>
    <w:rsid w:val="008703C5"/>
    <w:rsid w:val="0087250C"/>
    <w:rsid w:val="0089336E"/>
    <w:rsid w:val="008941B8"/>
    <w:rsid w:val="008A299B"/>
    <w:rsid w:val="008B1ED6"/>
    <w:rsid w:val="008C0542"/>
    <w:rsid w:val="008E6E8F"/>
    <w:rsid w:val="0090334B"/>
    <w:rsid w:val="009404FA"/>
    <w:rsid w:val="00944869"/>
    <w:rsid w:val="009541F1"/>
    <w:rsid w:val="0095586B"/>
    <w:rsid w:val="0096347D"/>
    <w:rsid w:val="00970E05"/>
    <w:rsid w:val="00984C72"/>
    <w:rsid w:val="00990C76"/>
    <w:rsid w:val="00996560"/>
    <w:rsid w:val="009A5A3B"/>
    <w:rsid w:val="009C01A1"/>
    <w:rsid w:val="009C3278"/>
    <w:rsid w:val="009D1060"/>
    <w:rsid w:val="009E3F7C"/>
    <w:rsid w:val="009E4672"/>
    <w:rsid w:val="009E71D7"/>
    <w:rsid w:val="009E7230"/>
    <w:rsid w:val="009F0486"/>
    <w:rsid w:val="00A11A48"/>
    <w:rsid w:val="00A14AE4"/>
    <w:rsid w:val="00A2026E"/>
    <w:rsid w:val="00A24C35"/>
    <w:rsid w:val="00A43E23"/>
    <w:rsid w:val="00A46AA8"/>
    <w:rsid w:val="00A47BD9"/>
    <w:rsid w:val="00A52E4A"/>
    <w:rsid w:val="00A61432"/>
    <w:rsid w:val="00A73A94"/>
    <w:rsid w:val="00A80F61"/>
    <w:rsid w:val="00AA27FF"/>
    <w:rsid w:val="00AA422A"/>
    <w:rsid w:val="00AA5FBF"/>
    <w:rsid w:val="00AC1195"/>
    <w:rsid w:val="00AC3971"/>
    <w:rsid w:val="00AC5A1D"/>
    <w:rsid w:val="00AD3852"/>
    <w:rsid w:val="00AE271B"/>
    <w:rsid w:val="00B07098"/>
    <w:rsid w:val="00B1266E"/>
    <w:rsid w:val="00B15CA2"/>
    <w:rsid w:val="00B20C46"/>
    <w:rsid w:val="00B25838"/>
    <w:rsid w:val="00B422B1"/>
    <w:rsid w:val="00B553C1"/>
    <w:rsid w:val="00B5701A"/>
    <w:rsid w:val="00B6015C"/>
    <w:rsid w:val="00B60B64"/>
    <w:rsid w:val="00B62F33"/>
    <w:rsid w:val="00B651E5"/>
    <w:rsid w:val="00B90B62"/>
    <w:rsid w:val="00BB0BB7"/>
    <w:rsid w:val="00BD0589"/>
    <w:rsid w:val="00BD230E"/>
    <w:rsid w:val="00BD60C6"/>
    <w:rsid w:val="00BE61B2"/>
    <w:rsid w:val="00BF2301"/>
    <w:rsid w:val="00BF508D"/>
    <w:rsid w:val="00BF57B2"/>
    <w:rsid w:val="00C24A35"/>
    <w:rsid w:val="00C32959"/>
    <w:rsid w:val="00C34F52"/>
    <w:rsid w:val="00C4354D"/>
    <w:rsid w:val="00C436B6"/>
    <w:rsid w:val="00C462A0"/>
    <w:rsid w:val="00C531A8"/>
    <w:rsid w:val="00C61340"/>
    <w:rsid w:val="00C67115"/>
    <w:rsid w:val="00C74368"/>
    <w:rsid w:val="00C763B9"/>
    <w:rsid w:val="00C9648D"/>
    <w:rsid w:val="00C97731"/>
    <w:rsid w:val="00C97DF6"/>
    <w:rsid w:val="00CA0135"/>
    <w:rsid w:val="00CA4556"/>
    <w:rsid w:val="00CA4C84"/>
    <w:rsid w:val="00CA6276"/>
    <w:rsid w:val="00CC1112"/>
    <w:rsid w:val="00CC2DDE"/>
    <w:rsid w:val="00CD4181"/>
    <w:rsid w:val="00CD6513"/>
    <w:rsid w:val="00CD72D5"/>
    <w:rsid w:val="00CE2298"/>
    <w:rsid w:val="00CE41D2"/>
    <w:rsid w:val="00CE5CEE"/>
    <w:rsid w:val="00CF7215"/>
    <w:rsid w:val="00D00169"/>
    <w:rsid w:val="00D0624A"/>
    <w:rsid w:val="00D15016"/>
    <w:rsid w:val="00D2407F"/>
    <w:rsid w:val="00D344CE"/>
    <w:rsid w:val="00D35FA6"/>
    <w:rsid w:val="00D37A23"/>
    <w:rsid w:val="00D438D9"/>
    <w:rsid w:val="00D45870"/>
    <w:rsid w:val="00D626DA"/>
    <w:rsid w:val="00D6769B"/>
    <w:rsid w:val="00D73696"/>
    <w:rsid w:val="00D828B3"/>
    <w:rsid w:val="00D84A6D"/>
    <w:rsid w:val="00D919F3"/>
    <w:rsid w:val="00D979AC"/>
    <w:rsid w:val="00D97AD1"/>
    <w:rsid w:val="00DA057E"/>
    <w:rsid w:val="00DA7453"/>
    <w:rsid w:val="00DB0B7C"/>
    <w:rsid w:val="00DB234A"/>
    <w:rsid w:val="00DB5E21"/>
    <w:rsid w:val="00DD1049"/>
    <w:rsid w:val="00DD5F24"/>
    <w:rsid w:val="00DE01F3"/>
    <w:rsid w:val="00DE6D79"/>
    <w:rsid w:val="00DF44D8"/>
    <w:rsid w:val="00E15E33"/>
    <w:rsid w:val="00E42824"/>
    <w:rsid w:val="00E44BE2"/>
    <w:rsid w:val="00E51BA6"/>
    <w:rsid w:val="00E51F6A"/>
    <w:rsid w:val="00E67027"/>
    <w:rsid w:val="00E72843"/>
    <w:rsid w:val="00E73BAB"/>
    <w:rsid w:val="00E7652D"/>
    <w:rsid w:val="00E766C8"/>
    <w:rsid w:val="00E9636A"/>
    <w:rsid w:val="00EA3C04"/>
    <w:rsid w:val="00EA6005"/>
    <w:rsid w:val="00EB02B5"/>
    <w:rsid w:val="00ED1440"/>
    <w:rsid w:val="00EE444E"/>
    <w:rsid w:val="00EF231A"/>
    <w:rsid w:val="00EF3913"/>
    <w:rsid w:val="00EF6E97"/>
    <w:rsid w:val="00F06083"/>
    <w:rsid w:val="00F257B2"/>
    <w:rsid w:val="00F53FC9"/>
    <w:rsid w:val="00F55CB7"/>
    <w:rsid w:val="00F7084A"/>
    <w:rsid w:val="00F80701"/>
    <w:rsid w:val="00F925BD"/>
    <w:rsid w:val="00F9330A"/>
    <w:rsid w:val="00F9433B"/>
    <w:rsid w:val="00FB2BDB"/>
    <w:rsid w:val="00FC106C"/>
    <w:rsid w:val="00FC5317"/>
    <w:rsid w:val="00FD11A9"/>
    <w:rsid w:val="00FE6954"/>
    <w:rsid w:val="00FE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79A0"/>
  <w15:chartTrackingRefBased/>
  <w15:docId w15:val="{2F9FB6F6-3F96-497B-A4D7-F8670D27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71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11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C67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671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7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6711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383FC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56B3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462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C462A0"/>
  </w:style>
  <w:style w:type="paragraph" w:styleId="ab">
    <w:name w:val="footer"/>
    <w:basedOn w:val="a"/>
    <w:link w:val="ac"/>
    <w:uiPriority w:val="99"/>
    <w:unhideWhenUsed/>
    <w:rsid w:val="00C462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C46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mu.gov.ua/" TargetMode="External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4/relationships/chartEx" Target="charts/chartEx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www.msp.gov.ua/" TargetMode="Externa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Excel3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_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z-Cyrl-AZ"/>
              <a:t>Звернення громадян за </a:t>
            </a:r>
            <a:r>
              <a:rPr lang="en-US"/>
              <a:t>II</a:t>
            </a:r>
            <a:r>
              <a:rPr lang="az-Cyrl-AZ"/>
              <a:t> квартал 2026 року</a:t>
            </a:r>
          </a:p>
        </c:rich>
      </c:tx>
      <c:layout>
        <c:manualLayout>
          <c:xMode val="edge"/>
          <c:yMode val="edge"/>
          <c:x val="0.26624086849824885"/>
          <c:y val="2.76954787431232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>
        <c:manualLayout>
          <c:layoutTarget val="inner"/>
          <c:xMode val="edge"/>
          <c:yMode val="edge"/>
          <c:x val="0.45707568145245497"/>
          <c:y val="0.1502474356877497"/>
          <c:w val="0.52420356971759186"/>
          <c:h val="0.790405383303348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Звернення громадян за 2022 рік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6">
                  <a:lumMod val="40000"/>
                  <a:lumOff val="60000"/>
                </a:schemeClr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2060"/>
              </a:solidFill>
              <a:ln w="9525" cap="flat" cmpd="sng" algn="ctr">
                <a:solidFill>
                  <a:schemeClr val="accent6">
                    <a:lumMod val="40000"/>
                    <a:lumOff val="6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BCAD-45C8-AD2E-A56A8313D228}"/>
              </c:ext>
            </c:extLst>
          </c:dPt>
          <c:dPt>
            <c:idx val="1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  <a:ln w="9525" cap="flat" cmpd="sng" algn="ctr">
                <a:solidFill>
                  <a:schemeClr val="accent6">
                    <a:lumMod val="40000"/>
                    <a:lumOff val="6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BCAD-45C8-AD2E-A56A8313D228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>
                  <a:alpha val="85000"/>
                </a:schemeClr>
              </a:solidFill>
              <a:ln w="9525" cap="flat" cmpd="sng" algn="ctr">
                <a:solidFill>
                  <a:schemeClr val="accent6">
                    <a:lumMod val="40000"/>
                    <a:lumOff val="6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BCAD-45C8-AD2E-A56A8313D228}"/>
              </c:ext>
            </c:extLst>
          </c:dPt>
          <c:dPt>
            <c:idx val="3"/>
            <c:invertIfNegative val="0"/>
            <c:bubble3D val="0"/>
            <c:spPr>
              <a:solidFill>
                <a:srgbClr val="FFC000"/>
              </a:solidFill>
              <a:ln w="9525" cap="flat" cmpd="sng" algn="ctr">
                <a:solidFill>
                  <a:schemeClr val="accent6">
                    <a:lumMod val="40000"/>
                    <a:lumOff val="6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BCAD-45C8-AD2E-A56A8313D228}"/>
              </c:ext>
            </c:extLst>
          </c:dPt>
          <c:dPt>
            <c:idx val="4"/>
            <c:invertIfNegative val="0"/>
            <c:bubble3D val="0"/>
            <c:spPr>
              <a:solidFill>
                <a:srgbClr val="7030A0"/>
              </a:solidFill>
              <a:ln w="9525" cap="flat" cmpd="sng" algn="ctr">
                <a:solidFill>
                  <a:schemeClr val="accent6">
                    <a:lumMod val="40000"/>
                    <a:lumOff val="6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BCAD-45C8-AD2E-A56A8313D228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9525" cap="flat" cmpd="sng" algn="ctr">
                <a:solidFill>
                  <a:schemeClr val="accent6">
                    <a:lumMod val="40000"/>
                    <a:lumOff val="6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BCAD-45C8-AD2E-A56A8313D228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 w="9525" cap="flat" cmpd="sng" algn="ctr">
                <a:solidFill>
                  <a:schemeClr val="accent6">
                    <a:lumMod val="40000"/>
                    <a:lumOff val="6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C-4A4D-41EE-874F-FFA7207AD343}"/>
              </c:ext>
            </c:extLst>
          </c:dPt>
          <c:dLbls>
            <c:dLbl>
              <c:idx val="0"/>
              <c:layout>
                <c:manualLayout>
                  <c:x val="1.80790960451977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34,2%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AD-45C8-AD2E-A56A8313D228}"/>
                </c:ext>
              </c:extLst>
            </c:dLbl>
            <c:dLbl>
              <c:idx val="1"/>
              <c:layout>
                <c:manualLayout>
                  <c:x val="-3.2233100347635953E-4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CAD-45C8-AD2E-A56A8313D228}"/>
                </c:ext>
              </c:extLst>
            </c:dLbl>
            <c:dLbl>
              <c:idx val="2"/>
              <c:layout>
                <c:manualLayout>
                  <c:x val="-2.7459333540754213E-4"/>
                  <c:y val="-7.428040854224698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13,6%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CAD-45C8-AD2E-A56A8313D228}"/>
                </c:ext>
              </c:extLst>
            </c:dLbl>
            <c:dLbl>
              <c:idx val="3"/>
              <c:layout>
                <c:manualLayout>
                  <c:x val="1.8079096045196987E-3"/>
                  <c:y val="-3.292181069958847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16,1%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CAD-45C8-AD2E-A56A8313D228}"/>
                </c:ext>
              </c:extLst>
            </c:dLbl>
            <c:dLbl>
              <c:idx val="4"/>
              <c:layout>
                <c:manualLayout>
                  <c:x val="-8.9286711501487847E-4"/>
                  <c:y val="-3.683241252302025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10,1%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CAD-45C8-AD2E-A56A8313D228}"/>
                </c:ext>
              </c:extLst>
            </c:dLbl>
            <c:dLbl>
              <c:idx val="5"/>
              <c:layout>
                <c:manualLayout>
                  <c:x val="-9.3978622471882853E-3"/>
                  <c:y val="-3.0177977856047389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3,4%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CAD-45C8-AD2E-A56A8313D228}"/>
                </c:ext>
              </c:extLst>
            </c:dLbl>
            <c:dLbl>
              <c:idx val="6"/>
              <c:layout>
                <c:manualLayout>
                  <c:x val="6.1309747683696699E-5"/>
                  <c:y val="-6.584362139917695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A4D-41EE-874F-FFA7207AD3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Електронною поштою</c:v>
                </c:pt>
                <c:pt idx="1">
                  <c:v>з використанням інтернету</c:v>
                </c:pt>
                <c:pt idx="2">
                  <c:v>Через органи влади, у т.ч. СЕВ ОВВ</c:v>
                </c:pt>
                <c:pt idx="3">
                  <c:v>Через ДУ "Урядовий контактний центр"</c:v>
                </c:pt>
                <c:pt idx="4">
                  <c:v>Засобами поштового зв’язку</c:v>
                </c:pt>
                <c:pt idx="5">
                  <c:v>На особистому прийому</c:v>
                </c:pt>
                <c:pt idx="6">
                  <c:v>Через "гарячу" телефонну лінію Нацсоцслужби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0.34200000000000003</c:v>
                </c:pt>
                <c:pt idx="1">
                  <c:v>0.216</c:v>
                </c:pt>
                <c:pt idx="2">
                  <c:v>0.13600000000000001</c:v>
                </c:pt>
                <c:pt idx="3">
                  <c:v>0.13600000000000001</c:v>
                </c:pt>
                <c:pt idx="4">
                  <c:v>0.10100000000000001</c:v>
                </c:pt>
                <c:pt idx="5">
                  <c:v>3.4000000000000002E-2</c:v>
                </c:pt>
                <c:pt idx="6">
                  <c:v>8.0000000000000002E-3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CAD-45C8-AD2E-A56A8313D22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74285008"/>
        <c:axId val="274285424"/>
      </c:barChart>
      <c:catAx>
        <c:axId val="2742850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74285424"/>
        <c:crosses val="autoZero"/>
        <c:auto val="1"/>
        <c:lblAlgn val="ctr"/>
        <c:lblOffset val="100"/>
        <c:noMultiLvlLbl val="0"/>
      </c:catAx>
      <c:valAx>
        <c:axId val="274285424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crossAx val="274285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>
        <a:lumMod val="95000"/>
      </a:schemeClr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Рис.2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251A-4474-ABE0-3BF8E46CEADF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251A-4474-ABE0-3BF8E46CEADF}"/>
              </c:ext>
            </c:extLst>
          </c:dPt>
          <c:dLbls>
            <c:dLbl>
              <c:idx val="0"/>
              <c:layout>
                <c:manualLayout>
                  <c:x val="1.6203703703703661E-2"/>
                  <c:y val="-1.190476190476197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51A-4474-ABE0-3BF8E46CEADF}"/>
                </c:ext>
              </c:extLst>
            </c:dLbl>
            <c:dLbl>
              <c:idx val="1"/>
              <c:layout>
                <c:manualLayout>
                  <c:x val="2.3148148148148147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304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51A-4474-ABE0-3BF8E46CEADF}"/>
                </c:ext>
              </c:extLst>
            </c:dLbl>
            <c:dLbl>
              <c:idx val="2"/>
              <c:layout>
                <c:manualLayout>
                  <c:x val="2.0833333333333332E-2"/>
                  <c:y val="3.637524116577141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398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51A-4474-ABE0-3BF8E46CEAD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Аркуш1!$A$2:$A$4</c:f>
              <c:strCache>
                <c:ptCount val="3"/>
                <c:pt idx="0">
                  <c:v>Пропозиції (зауваження)</c:v>
                </c:pt>
                <c:pt idx="1">
                  <c:v>Скарги</c:v>
                </c:pt>
                <c:pt idx="2">
                  <c:v>Звернення (клопотання)</c:v>
                </c:pt>
              </c:strCache>
            </c:strRef>
          </c:cat>
          <c:val>
            <c:numRef>
              <c:f>Аркуш1!$B$2:$B$4</c:f>
              <c:numCache>
                <c:formatCode>General</c:formatCode>
                <c:ptCount val="3"/>
                <c:pt idx="0">
                  <c:v>4</c:v>
                </c:pt>
                <c:pt idx="1">
                  <c:v>261</c:v>
                </c:pt>
                <c:pt idx="2" formatCode="#,##0">
                  <c:v>355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51A-4474-ABE0-3BF8E46CEAD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66945935"/>
        <c:axId val="866938031"/>
        <c:axId val="0"/>
      </c:bar3DChart>
      <c:catAx>
        <c:axId val="8669459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866938031"/>
        <c:crosses val="autoZero"/>
        <c:auto val="1"/>
        <c:lblAlgn val="ctr"/>
        <c:lblOffset val="100"/>
        <c:noMultiLvlLbl val="0"/>
      </c:catAx>
      <c:valAx>
        <c:axId val="8669380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8669459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>
        <a:lumMod val="95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7490302982513455E-2"/>
          <c:y val="0.12812134891705257"/>
          <c:w val="0.97098353316164121"/>
          <c:h val="0.47409989384081336"/>
        </c:manualLayout>
      </c:layout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Стовпець1</c:v>
                </c:pt>
              </c:strCache>
            </c:strRef>
          </c:tx>
          <c:explosion val="13"/>
          <c:dPt>
            <c:idx val="0"/>
            <c:bubble3D val="0"/>
            <c:explosion val="9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0E8F-4018-858E-0E6F7EC848B3}"/>
              </c:ext>
            </c:extLst>
          </c:dPt>
          <c:dPt>
            <c:idx val="1"/>
            <c:bubble3D val="0"/>
            <c:explosion val="8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E8F-4018-858E-0E6F7EC848B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E8F-4018-858E-0E6F7EC848B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0E8F-4018-858E-0E6F7EC848B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E8F-4018-858E-0E6F7EC848B3}"/>
              </c:ext>
            </c:extLst>
          </c:dPt>
          <c:dLbls>
            <c:dLbl>
              <c:idx val="0"/>
              <c:layout>
                <c:manualLayout>
                  <c:x val="0.13627942429943038"/>
                  <c:y val="3.1988999727587605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2BB7E2EA-73A0-439D-8E1D-01D8D3898FAE}" type="VALUE">
                      <a:rPr lang="en-US" b="1" baseline="0"/>
                      <a:pPr/>
                      <a:t>[ЗНАЧЕННЯ]</a:t>
                    </a:fld>
                    <a:endParaRPr lang="en-US" baseline="0"/>
                  </a:p>
                </c:rich>
              </c:tx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542415766104353"/>
                      <c:h val="0.1114549018841627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0E8F-4018-858E-0E6F7EC848B3}"/>
                </c:ext>
              </c:extLst>
            </c:dLbl>
            <c:dLbl>
              <c:idx val="1"/>
              <c:layout>
                <c:manualLayout>
                  <c:x val="-1.7082596435102272E-2"/>
                  <c:y val="1.9615006174193428E-3"/>
                </c:manualLayout>
              </c:layout>
              <c:tx>
                <c:rich>
                  <a:bodyPr/>
                  <a:lstStyle/>
                  <a:p>
                    <a:fld id="{92977BA1-A6F4-481F-A510-D1356551EB8E}" type="CATEGORYNAME">
                      <a:rPr lang="uk-UA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[ІМ’Я КАТЕГОРІЇ]</a:t>
                    </a:fld>
                    <a:r>
                      <a:rPr lang="uk-UA" sz="1200" baseline="0"/>
                      <a:t> </a:t>
                    </a:r>
                  </a:p>
                  <a:p>
                    <a:r>
                      <a:rPr lang="uk-UA" sz="1200" baseline="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rPr>
                      <a:t>(</a:t>
                    </a:r>
                    <a:fld id="{08135919-DDCD-40BB-BF7F-9E7C2B231604}" type="VALUE">
                      <a:rPr lang="uk-UA" sz="1200" baseline="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rPr>
                      <a:pPr/>
                      <a:t>[ЗНАЧЕННЯ]</a:t>
                    </a:fld>
                    <a:r>
                      <a:rPr lang="uk-UA" sz="1200" baseline="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rPr>
                      <a:t>)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99642533953641"/>
                      <c:h val="0.1859980023090194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E8F-4018-858E-0E6F7EC848B3}"/>
                </c:ext>
              </c:extLst>
            </c:dLbl>
            <c:dLbl>
              <c:idx val="2"/>
              <c:layout>
                <c:manualLayout>
                  <c:x val="-1.4154453869232012E-2"/>
                  <c:y val="0.21642084689990357"/>
                </c:manualLayout>
              </c:layout>
              <c:tx>
                <c:rich>
                  <a:bodyPr/>
                  <a:lstStyle/>
                  <a:p>
                    <a:fld id="{2AD5DAD3-851E-4CF5-86E5-A931A450EC7E}" type="CATEGORYNAME">
                      <a:rPr lang="uk-UA" b="1"/>
                      <a:pPr/>
                      <a:t>[ІМ’Я КАТЕГОРІЇ]</a:t>
                    </a:fld>
                    <a:r>
                      <a:rPr lang="uk-UA" baseline="0"/>
                      <a:t>
</a:t>
                    </a:r>
                    <a:r>
                      <a:rPr lang="uk-UA" sz="1200" baseline="0">
                        <a:solidFill>
                          <a:schemeClr val="bg2">
                            <a:lumMod val="50000"/>
                          </a:schemeClr>
                        </a:solidFill>
                      </a:rPr>
                      <a:t>(8,4%)</a:t>
                    </a:r>
                  </a:p>
                </c:rich>
              </c:tx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721319169867712"/>
                      <c:h val="0.201337501675552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0E8F-4018-858E-0E6F7EC848B3}"/>
                </c:ext>
              </c:extLst>
            </c:dLbl>
            <c:dLbl>
              <c:idx val="3"/>
              <c:layout>
                <c:manualLayout>
                  <c:x val="6.6344496637491127E-3"/>
                  <c:y val="-1.8504931529357841E-2"/>
                </c:manualLayout>
              </c:layout>
              <c:tx>
                <c:rich>
                  <a:bodyPr/>
                  <a:lstStyle/>
                  <a:p>
                    <a:fld id="{E3A0E665-176F-4FFB-9437-017717DCBDD9}" type="CATEGORYNAME">
                      <a:rPr lang="uk-UA" b="1"/>
                      <a:pPr/>
                      <a:t>[ІМ’Я КАТЕГОРІЇ]</a:t>
                    </a:fld>
                    <a:r>
                      <a:rPr lang="uk-UA" baseline="0"/>
                      <a:t> </a:t>
                    </a:r>
                    <a:r>
                      <a:rPr lang="uk-UA" sz="1200" baseline="0">
                        <a:solidFill>
                          <a:schemeClr val="accent4">
                            <a:lumMod val="75000"/>
                          </a:schemeClr>
                        </a:solidFill>
                      </a:rPr>
                      <a:t>(20,5%)</a:t>
                    </a:r>
                  </a:p>
                </c:rich>
              </c:tx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354113012868698"/>
                      <c:h val="0.1683473684896087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0E8F-4018-858E-0E6F7EC848B3}"/>
                </c:ext>
              </c:extLst>
            </c:dLbl>
            <c:dLbl>
              <c:idx val="4"/>
              <c:layout>
                <c:manualLayout>
                  <c:x val="4.1725300769328713E-3"/>
                  <c:y val="4.54210221240955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E8F-4018-858E-0E6F7EC848B3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bestFit"/>
            <c:showLegendKey val="1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EllipseCallout">
                    <a:avLst/>
                  </a:prstGeom>
                </c15:spPr>
              </c:ext>
            </c:extLst>
          </c:dLbls>
          <c:cat>
            <c:strRef>
              <c:f>Аркуш1!$A$2:$A$6</c:f>
              <c:strCache>
                <c:ptCount val="5"/>
                <c:pt idx="0">
                  <c:v>7 - вирішено позитивно   </c:v>
                </c:pt>
                <c:pt idx="1">
                  <c:v>495 - надано роз'яснення  </c:v>
                </c:pt>
                <c:pt idx="2">
                  <c:v>59 -переадресовано за належністю  </c:v>
                </c:pt>
                <c:pt idx="3">
                  <c:v>145 - перебувають на розгляді </c:v>
                </c:pt>
                <c:pt idx="4">
                  <c:v>1 - не підлягають розгляду  </c:v>
                </c:pt>
              </c:strCache>
            </c:strRef>
          </c:cat>
          <c:val>
            <c:numRef>
              <c:f>Аркуш1!$B$2:$B$6</c:f>
              <c:numCache>
                <c:formatCode>0.0%</c:formatCode>
                <c:ptCount val="5"/>
                <c:pt idx="0">
                  <c:v>0.01</c:v>
                </c:pt>
                <c:pt idx="1">
                  <c:v>0.7</c:v>
                </c:pt>
                <c:pt idx="2">
                  <c:v>8.4000000000000005E-2</c:v>
                </c:pt>
                <c:pt idx="3">
                  <c:v>0.20499999999999999</c:v>
                </c:pt>
                <c:pt idx="4">
                  <c:v>1.4E-3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8F-4018-858E-0E6F7EC848B3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Стовпець2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FA2-447C-8D06-383D52DAFD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FA2-447C-8D06-383D52DAFD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7FA2-447C-8D06-383D52DAFD6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7FA2-447C-8D06-383D52DAFD6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7FA2-447C-8D06-383D52DAFD6C}"/>
              </c:ext>
            </c:extLst>
          </c:dPt>
          <c:cat>
            <c:strRef>
              <c:f>Аркуш1!$A$2:$A$6</c:f>
              <c:strCache>
                <c:ptCount val="5"/>
                <c:pt idx="0">
                  <c:v>7 - вирішено позитивно   </c:v>
                </c:pt>
                <c:pt idx="1">
                  <c:v>495 - надано роз'яснення  </c:v>
                </c:pt>
                <c:pt idx="2">
                  <c:v>59 -переадресовано за належністю  </c:v>
                </c:pt>
                <c:pt idx="3">
                  <c:v>145 - перебувають на розгляді </c:v>
                </c:pt>
                <c:pt idx="4">
                  <c:v>1 - не підлягають розгляду  </c:v>
                </c:pt>
              </c:strCache>
            </c:strRef>
          </c:cat>
          <c:val>
            <c:numRef>
              <c:f>Аркуш1!$C$2:$C$6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6-0E8F-4018-858E-0E6F7EC848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2068421704797624E-2"/>
          <c:y val="0.64649396584899699"/>
          <c:w val="0.93984657497211987"/>
          <c:h val="0.198765755598507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>
        <a:lumMod val="85000"/>
      </a:schemeClr>
    </a:solidFill>
    <a:ln w="9525" cap="flat" cmpd="sng" algn="ctr">
      <a:solidFill>
        <a:sysClr val="windowText" lastClr="000000">
          <a:lumMod val="25000"/>
          <a:lumOff val="75000"/>
        </a:sys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Лист1!$A$2:$A$10</cx:f>
        <cx:lvl ptCount="9">
          <cx:pt idx="0">Соціальний захист внутрішньо переміщених осіб</cx:pt>
          <cx:pt idx="1">Державні соціальні допомоги</cx:pt>
          <cx:pt idx="2">Захист прав дітей</cx:pt>
          <cx:pt idx="3">Субсидії та пільги на житлово-комунальні послуги</cx:pt>
          <cx:pt idx="4">Соціальні послуги (послуга соціального працівника та  «муніципальна няня»)</cx:pt>
          <cx:pt idx="5">Соціальний захист осіб з інвалідністю </cx:pt>
          <cx:pt idx="6">протидії домашньому насильству та торгівлі людьми</cx:pt>
          <cx:pt idx="7">волонтерської діяльності</cx:pt>
          <cx:pt idx="8">Інші питання</cx:pt>
        </cx:lvl>
      </cx:strDim>
      <cx:numDim type="size">
        <cx:f>Лист1!$B$2:$B$10</cx:f>
        <cx:lvl ptCount="9" formatCode="0,00%">
          <cx:pt idx="0">0.20499999999999999</cx:pt>
          <cx:pt idx="1">0.17799999999999999</cx:pt>
          <cx:pt idx="2">0.19500000000000001</cx:pt>
          <cx:pt idx="3">0.13300000000000001</cx:pt>
          <cx:pt idx="4">0.11600000000000001</cx:pt>
          <cx:pt idx="5">0.092999999999999999</cx:pt>
          <cx:pt idx="6">0.014999999999999999</cx:pt>
          <cx:pt idx="7">0.0040000000000000001</cx:pt>
          <cx:pt idx="8">0.058999999999999997</cx:pt>
        </cx:lvl>
      </cx:numDim>
    </cx:data>
  </cx:chartData>
  <cx:chart>
    <cx:title pos="t" align="ctr" overlay="0">
      <cx:tx>
        <cx:rich>
          <a:bodyPr rot="0" spcFirstLastPara="1" vertOverflow="ellipsis" vert="horz" wrap="square" lIns="38100" tIns="19050" rIns="38100" bIns="19050" anchor="ctr" anchorCtr="1" compatLnSpc="0"/>
          <a:lstStyle/>
          <a:p>
            <a:pPr algn="ctr" rtl="0"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kumimoji="0" lang="az-Cyrl-AZ" sz="1400" b="0" i="0" u="none" strike="noStrike" kern="1200" cap="none" spc="0" normalizeH="0" baseline="0" noProof="0">
                <a:ln>
                  <a:noFill/>
                </a:ln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uLnTx/>
                <a:uFillTx/>
                <a:latin typeface="Calibri" panose="020F0502020204030204"/>
              </a:rPr>
              <a:t>Тематика звернень</a:t>
            </a:r>
          </a:p>
        </cx:rich>
      </cx:tx>
    </cx:title>
    <cx:plotArea>
      <cx:plotAreaRegion>
        <cx:series layoutId="sunburst" uniqueId="{1587C7AD-1C99-4936-AAA0-5C20AE84FF5B}">
          <cx:tx>
            <cx:txData>
              <cx:f>Лист1!$B$1</cx:f>
              <cx:v>Звернення громадян за 2022 рік</cx:v>
            </cx:txData>
          </cx:tx>
          <cx:dataLabels pos="ctr">
            <cx:txPr>
              <a:bodyPr spcFirstLastPara="1" vertOverflow="ellipsis" wrap="square" lIns="0" tIns="0" rIns="0" bIns="0" anchor="ctr" anchorCtr="1">
                <a:spAutoFit/>
              </a:bodyPr>
              <a:lstStyle/>
              <a:p>
                <a:pPr>
                  <a:defRPr sz="1100" baseline="0"/>
                </a:pPr>
                <a:endParaRPr lang="uk-UA" sz="1100" baseline="0"/>
              </a:p>
            </cx:txPr>
            <cx:visibility seriesName="0" categoryName="0" value="1"/>
            <cx:separator>, </cx:separator>
          </cx:dataLabels>
          <cx:dataId val="0"/>
        </cx:series>
      </cx:plotAreaRegion>
    </cx:plotArea>
    <cx:legend pos="r" align="ctr" overlay="0">
      <cx:spPr>
        <a:noFill/>
      </cx:spPr>
      <cx:txPr>
        <a:bodyPr spcFirstLastPara="1" vertOverflow="ellipsis" wrap="square" lIns="0" tIns="0" rIns="0" bIns="0" anchor="ctr" anchorCtr="1"/>
        <a:lstStyle/>
        <a:p>
          <a:pPr>
            <a:defRPr lang="uk-UA" sz="900" b="0" i="0" u="none" strike="noStrike" baseline="0">
              <a:solidFill>
                <a:sysClr val="windowText" lastClr="000000">
                  <a:lumMod val="75000"/>
                  <a:lumOff val="25000"/>
                </a:sysClr>
              </a:solidFill>
              <a:latin typeface="Calibri" panose="020F0502020204030204"/>
            </a:defRPr>
          </a:pPr>
          <a:endParaRPr lang="uk-UA"/>
        </a:p>
      </cx:txPr>
    </cx:legend>
  </cx:chart>
  <cx:spPr>
    <a:solidFill>
      <a:schemeClr val="bg1">
        <a:lumMod val="95000"/>
      </a:schemeClr>
    </a:solidFill>
  </cx:spPr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8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lIns="38100" tIns="19050" rIns="38100" bIns="19050">
      <a:spAutoFit/>
    </cs:bodyPr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>
            <a:lumMod val="50000"/>
          </a:schemeClr>
        </a:solidFill>
      </a:ln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dk1"/>
    </cs:fontRef>
  </cs:dropLine>
  <cs:errorBar>
    <cs:lnRef idx="0"/>
    <cs:fillRef idx="0"/>
    <cs:effectRef idx="0"/>
    <cs:fontRef idx="minor">
      <a:schemeClr val="dk1"/>
    </cs:fontRef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  <a:lumOff val="10000"/>
              </a:schemeClr>
            </a:gs>
            <a:gs pos="0">
              <a:schemeClr val="lt1">
                <a:lumMod val="75000"/>
                <a:alpha val="36000"/>
                <a:lumOff val="10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</cs:hiLoLine>
  <cs:leaderLine>
    <cs:lnRef idx="0"/>
    <cs:fillRef idx="0"/>
    <cs:effectRef idx="0"/>
    <cs:fontRef idx="minor">
      <a:schemeClr val="dk1"/>
    </cs:fontRef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dk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  <cs:bodyPr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defRPr sz="9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6F6DE-175A-4248-80D9-4E891C129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3559</Words>
  <Characters>2029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Інна Довга</dc:creator>
  <cp:keywords/>
  <dc:description/>
  <cp:lastModifiedBy>Ірина Біленька</cp:lastModifiedBy>
  <cp:revision>14</cp:revision>
  <cp:lastPrinted>2026-07-09T13:32:00Z</cp:lastPrinted>
  <dcterms:created xsi:type="dcterms:W3CDTF">2026-07-09T09:31:00Z</dcterms:created>
  <dcterms:modified xsi:type="dcterms:W3CDTF">2026-07-13T08:44:00Z</dcterms:modified>
</cp:coreProperties>
</file>